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8"/>
          <w:szCs w:val="28"/>
        </w:rPr>
      </w:pPr>
      <w:r w:rsidDel="00000000" w:rsidR="00000000" w:rsidRPr="00000000">
        <w:rPr>
          <w:b w:val="1"/>
          <w:sz w:val="28"/>
          <w:szCs w:val="28"/>
          <w:rtl w:val="0"/>
        </w:rPr>
        <w:t xml:space="preserve">Explanation of variances – pro forma </w:t>
      </w:r>
    </w:p>
    <w:p w:rsidR="00000000" w:rsidDel="00000000" w:rsidP="00000000" w:rsidRDefault="00000000" w:rsidRPr="00000000" w14:paraId="00000002">
      <w:pPr>
        <w:spacing w:after="0" w:line="240" w:lineRule="auto"/>
        <w:rPr>
          <w:b w:val="1"/>
          <w:sz w:val="20"/>
          <w:szCs w:val="20"/>
        </w:rPr>
      </w:pPr>
      <w:r w:rsidDel="00000000" w:rsidR="00000000" w:rsidRPr="00000000">
        <w:rPr>
          <w:sz w:val="16"/>
          <w:szCs w:val="16"/>
          <w:rtl w:val="0"/>
        </w:rPr>
        <w:t xml:space="preserve">Name of smaller authority: </w:t>
      </w:r>
      <w:r w:rsidDel="00000000" w:rsidR="00000000" w:rsidRPr="00000000">
        <w:rPr>
          <w:b w:val="1"/>
          <w:sz w:val="20"/>
          <w:szCs w:val="20"/>
          <w:rtl w:val="0"/>
        </w:rPr>
        <w:t xml:space="preserve">Barton Parish Council</w:t>
      </w:r>
    </w:p>
    <w:p w:rsidR="00000000" w:rsidDel="00000000" w:rsidP="00000000" w:rsidRDefault="00000000" w:rsidRPr="00000000" w14:paraId="00000003">
      <w:pPr>
        <w:spacing w:after="0" w:line="240" w:lineRule="auto"/>
        <w:rPr>
          <w:sz w:val="16"/>
          <w:szCs w:val="16"/>
        </w:rPr>
      </w:pPr>
      <w:r w:rsidDel="00000000" w:rsidR="00000000" w:rsidRPr="00000000">
        <w:rPr>
          <w:rtl w:val="0"/>
        </w:rPr>
      </w:r>
    </w:p>
    <w:p w:rsidR="00000000" w:rsidDel="00000000" w:rsidP="00000000" w:rsidRDefault="00000000" w:rsidRPr="00000000" w14:paraId="00000004">
      <w:pPr>
        <w:spacing w:after="0" w:line="240" w:lineRule="auto"/>
        <w:rPr>
          <w:b w:val="1"/>
          <w:sz w:val="20"/>
          <w:szCs w:val="20"/>
        </w:rPr>
      </w:pPr>
      <w:r w:rsidDel="00000000" w:rsidR="00000000" w:rsidRPr="00000000">
        <w:rPr>
          <w:sz w:val="16"/>
          <w:szCs w:val="16"/>
          <w:rtl w:val="0"/>
        </w:rPr>
        <w:t xml:space="preserve">County area (local councils and parish meetings only:</w:t>
      </w:r>
      <w:r w:rsidDel="00000000" w:rsidR="00000000" w:rsidRPr="00000000">
        <w:rPr>
          <w:b w:val="1"/>
          <w:sz w:val="16"/>
          <w:szCs w:val="16"/>
          <w:rtl w:val="0"/>
        </w:rPr>
        <w:t xml:space="preserve"> </w:t>
      </w:r>
      <w:r w:rsidDel="00000000" w:rsidR="00000000" w:rsidRPr="00000000">
        <w:rPr>
          <w:b w:val="1"/>
          <w:sz w:val="20"/>
          <w:szCs w:val="20"/>
          <w:rtl w:val="0"/>
        </w:rPr>
        <w:t xml:space="preserve">Lancashire</w:t>
      </w:r>
    </w:p>
    <w:p w:rsidR="00000000" w:rsidDel="00000000" w:rsidP="00000000" w:rsidRDefault="00000000" w:rsidRPr="00000000" w14:paraId="00000005">
      <w:pPr>
        <w:spacing w:after="0" w:line="240" w:lineRule="auto"/>
        <w:rPr>
          <w:b w:val="1"/>
          <w:sz w:val="18"/>
          <w:szCs w:val="18"/>
        </w:rPr>
      </w:pPr>
      <w:r w:rsidDel="00000000" w:rsidR="00000000" w:rsidRPr="00000000">
        <w:rPr>
          <w:rtl w:val="0"/>
        </w:rPr>
      </w:r>
    </w:p>
    <w:p w:rsidR="00000000" w:rsidDel="00000000" w:rsidP="00000000" w:rsidRDefault="00000000" w:rsidRPr="00000000" w14:paraId="00000006">
      <w:pPr>
        <w:spacing w:after="0" w:line="240" w:lineRule="auto"/>
        <w:rPr>
          <w:sz w:val="20"/>
          <w:szCs w:val="20"/>
        </w:rPr>
      </w:pPr>
      <w:r w:rsidDel="00000000" w:rsidR="00000000" w:rsidRPr="00000000">
        <w:rPr>
          <w:b w:val="1"/>
          <w:sz w:val="20"/>
          <w:szCs w:val="20"/>
          <w:rtl w:val="0"/>
        </w:rPr>
        <w:t xml:space="preserve">Please provide </w:t>
      </w:r>
      <w:r w:rsidDel="00000000" w:rsidR="00000000" w:rsidRPr="00000000">
        <w:rPr>
          <w:b w:val="1"/>
          <w:sz w:val="20"/>
          <w:szCs w:val="20"/>
          <w:u w:val="single"/>
          <w:rtl w:val="0"/>
        </w:rPr>
        <w:t xml:space="preserve">full explanations, including numerical values</w:t>
      </w:r>
      <w:r w:rsidDel="00000000" w:rsidR="00000000" w:rsidRPr="00000000">
        <w:rPr>
          <w:sz w:val="20"/>
          <w:szCs w:val="20"/>
          <w:rtl w:val="0"/>
        </w:rPr>
        <w:t xml:space="preserve">, for the following:</w:t>
      </w:r>
    </w:p>
    <w:p w:rsidR="00000000" w:rsidDel="00000000" w:rsidP="00000000" w:rsidRDefault="00000000" w:rsidRPr="00000000" w14:paraId="00000007">
      <w:pPr>
        <w:numPr>
          <w:ilvl w:val="0"/>
          <w:numId w:val="1"/>
        </w:numPr>
        <w:spacing w:after="0" w:line="240" w:lineRule="auto"/>
        <w:ind w:left="360" w:hanging="360"/>
        <w:jc w:val="left"/>
        <w:rPr>
          <w:sz w:val="20"/>
          <w:szCs w:val="20"/>
        </w:rPr>
      </w:pPr>
      <w:r w:rsidDel="00000000" w:rsidR="00000000" w:rsidRPr="00000000">
        <w:rPr>
          <w:sz w:val="20"/>
          <w:szCs w:val="20"/>
          <w:rtl w:val="0"/>
        </w:rPr>
        <w:t xml:space="preserve">variances of more than 15% between totals for individual boxes (except variances of less than £200); </w:t>
      </w:r>
    </w:p>
    <w:p w:rsidR="00000000" w:rsidDel="00000000" w:rsidP="00000000" w:rsidRDefault="00000000" w:rsidRPr="00000000" w14:paraId="00000008">
      <w:pPr>
        <w:numPr>
          <w:ilvl w:val="0"/>
          <w:numId w:val="1"/>
        </w:numPr>
        <w:spacing w:after="0" w:line="240" w:lineRule="auto"/>
        <w:ind w:left="360" w:hanging="360"/>
        <w:jc w:val="left"/>
        <w:rPr>
          <w:sz w:val="20"/>
          <w:szCs w:val="20"/>
        </w:rPr>
      </w:pPr>
      <w:r w:rsidDel="00000000" w:rsidR="00000000" w:rsidRPr="00000000">
        <w:rPr>
          <w:sz w:val="20"/>
          <w:szCs w:val="20"/>
          <w:rtl w:val="0"/>
        </w:rPr>
        <w:t xml:space="preserve">a breakdown of approved reserves if the total reserves (Box 7) figure is more than twice the annual precept/rates &amp; levies value (Box 2).</w:t>
      </w:r>
    </w:p>
    <w:p w:rsidR="00000000" w:rsidDel="00000000" w:rsidP="00000000" w:rsidRDefault="00000000" w:rsidRPr="00000000" w14:paraId="00000009">
      <w:pPr>
        <w:spacing w:after="0" w:line="240" w:lineRule="auto"/>
        <w:ind w:left="360" w:firstLine="0"/>
        <w:jc w:val="left"/>
        <w:rPr>
          <w:sz w:val="18"/>
          <w:szCs w:val="18"/>
        </w:rPr>
      </w:pPr>
      <w:r w:rsidDel="00000000" w:rsidR="00000000" w:rsidRPr="00000000">
        <w:rPr>
          <w:rtl w:val="0"/>
        </w:rPr>
      </w:r>
    </w:p>
    <w:tbl>
      <w:tblPr>
        <w:tblStyle w:val="Table1"/>
        <w:tblW w:w="935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90"/>
        <w:gridCol w:w="1128"/>
        <w:gridCol w:w="1134"/>
        <w:gridCol w:w="1134"/>
        <w:gridCol w:w="1134"/>
        <w:gridCol w:w="3431"/>
        <w:tblGridChange w:id="0">
          <w:tblGrid>
            <w:gridCol w:w="1390"/>
            <w:gridCol w:w="1128"/>
            <w:gridCol w:w="1134"/>
            <w:gridCol w:w="1134"/>
            <w:gridCol w:w="1134"/>
            <w:gridCol w:w="3431"/>
          </w:tblGrid>
        </w:tblGridChange>
      </w:tblGrid>
      <w:tr>
        <w:trPr>
          <w:trHeight w:val="527" w:hRule="atLeast"/>
        </w:trPr>
        <w:tc>
          <w:tcPr/>
          <w:p w:rsidR="00000000" w:rsidDel="00000000" w:rsidP="00000000" w:rsidRDefault="00000000" w:rsidRPr="00000000" w14:paraId="0000000A">
            <w:pPr>
              <w:spacing w:after="0" w:line="240" w:lineRule="auto"/>
              <w:jc w:val="left"/>
              <w:rPr>
                <w:b w:val="1"/>
              </w:rPr>
            </w:pPr>
            <w:r w:rsidDel="00000000" w:rsidR="00000000" w:rsidRPr="00000000">
              <w:rPr>
                <w:b w:val="1"/>
                <w:rtl w:val="0"/>
              </w:rPr>
              <w:t xml:space="preserve">Section 2</w:t>
            </w:r>
          </w:p>
        </w:tc>
        <w:tc>
          <w:tcPr/>
          <w:p w:rsidR="00000000" w:rsidDel="00000000" w:rsidP="00000000" w:rsidRDefault="00000000" w:rsidRPr="00000000" w14:paraId="0000000B">
            <w:pPr>
              <w:spacing w:after="0" w:line="240" w:lineRule="auto"/>
              <w:jc w:val="center"/>
              <w:rPr>
                <w:b w:val="1"/>
              </w:rPr>
            </w:pPr>
            <w:r w:rsidDel="00000000" w:rsidR="00000000" w:rsidRPr="00000000">
              <w:rPr>
                <w:b w:val="1"/>
                <w:rtl w:val="0"/>
              </w:rPr>
              <w:t xml:space="preserve">2016/17</w:t>
            </w:r>
          </w:p>
          <w:p w:rsidR="00000000" w:rsidDel="00000000" w:rsidP="00000000" w:rsidRDefault="00000000" w:rsidRPr="00000000" w14:paraId="0000000C">
            <w:pPr>
              <w:spacing w:after="0" w:line="240" w:lineRule="auto"/>
              <w:jc w:val="center"/>
              <w:rPr>
                <w:b w:val="1"/>
              </w:rPr>
            </w:pPr>
            <w:r w:rsidDel="00000000" w:rsidR="00000000" w:rsidRPr="00000000">
              <w:rPr>
                <w:b w:val="1"/>
                <w:rtl w:val="0"/>
              </w:rPr>
              <w:t xml:space="preserve">£</w:t>
            </w:r>
          </w:p>
        </w:tc>
        <w:tc>
          <w:tcPr/>
          <w:p w:rsidR="00000000" w:rsidDel="00000000" w:rsidP="00000000" w:rsidRDefault="00000000" w:rsidRPr="00000000" w14:paraId="0000000D">
            <w:pPr>
              <w:spacing w:after="0" w:line="240" w:lineRule="auto"/>
              <w:jc w:val="center"/>
              <w:rPr>
                <w:b w:val="1"/>
              </w:rPr>
            </w:pPr>
            <w:r w:rsidDel="00000000" w:rsidR="00000000" w:rsidRPr="00000000">
              <w:rPr>
                <w:b w:val="1"/>
                <w:rtl w:val="0"/>
              </w:rPr>
              <w:t xml:space="preserve">2017/18</w:t>
            </w:r>
          </w:p>
          <w:p w:rsidR="00000000" w:rsidDel="00000000" w:rsidP="00000000" w:rsidRDefault="00000000" w:rsidRPr="00000000" w14:paraId="0000000E">
            <w:pPr>
              <w:spacing w:after="0" w:line="240" w:lineRule="auto"/>
              <w:jc w:val="center"/>
              <w:rPr>
                <w:b w:val="1"/>
              </w:rPr>
            </w:pPr>
            <w:r w:rsidDel="00000000" w:rsidR="00000000" w:rsidRPr="00000000">
              <w:rPr>
                <w:b w:val="1"/>
                <w:rtl w:val="0"/>
              </w:rPr>
              <w:t xml:space="preserve">£</w:t>
            </w:r>
          </w:p>
        </w:tc>
        <w:tc>
          <w:tcPr/>
          <w:p w:rsidR="00000000" w:rsidDel="00000000" w:rsidP="00000000" w:rsidRDefault="00000000" w:rsidRPr="00000000" w14:paraId="0000000F">
            <w:pPr>
              <w:spacing w:after="0" w:line="240" w:lineRule="auto"/>
              <w:jc w:val="center"/>
              <w:rPr>
                <w:b w:val="1"/>
              </w:rPr>
            </w:pPr>
            <w:r w:rsidDel="00000000" w:rsidR="00000000" w:rsidRPr="00000000">
              <w:rPr>
                <w:b w:val="1"/>
                <w:rtl w:val="0"/>
              </w:rPr>
              <w:t xml:space="preserve">Variance</w:t>
            </w:r>
          </w:p>
          <w:p w:rsidR="00000000" w:rsidDel="00000000" w:rsidP="00000000" w:rsidRDefault="00000000" w:rsidRPr="00000000" w14:paraId="00000010">
            <w:pPr>
              <w:spacing w:after="0" w:line="240" w:lineRule="auto"/>
              <w:jc w:val="center"/>
              <w:rPr>
                <w:b w:val="1"/>
              </w:rPr>
            </w:pPr>
            <w:r w:rsidDel="00000000" w:rsidR="00000000" w:rsidRPr="00000000">
              <w:rPr>
                <w:b w:val="1"/>
                <w:rtl w:val="0"/>
              </w:rPr>
              <w:t xml:space="preserve">£</w:t>
            </w:r>
          </w:p>
        </w:tc>
        <w:tc>
          <w:tcPr/>
          <w:p w:rsidR="00000000" w:rsidDel="00000000" w:rsidP="00000000" w:rsidRDefault="00000000" w:rsidRPr="00000000" w14:paraId="00000011">
            <w:pPr>
              <w:spacing w:after="0" w:line="240" w:lineRule="auto"/>
              <w:jc w:val="center"/>
              <w:rPr>
                <w:b w:val="1"/>
              </w:rPr>
            </w:pPr>
            <w:r w:rsidDel="00000000" w:rsidR="00000000" w:rsidRPr="00000000">
              <w:rPr>
                <w:b w:val="1"/>
                <w:rtl w:val="0"/>
              </w:rPr>
              <w:t xml:space="preserve">Variance</w:t>
            </w:r>
          </w:p>
          <w:p w:rsidR="00000000" w:rsidDel="00000000" w:rsidP="00000000" w:rsidRDefault="00000000" w:rsidRPr="00000000" w14:paraId="00000012">
            <w:pPr>
              <w:spacing w:after="0" w:line="240" w:lineRule="auto"/>
              <w:jc w:val="center"/>
              <w:rPr>
                <w:b w:val="1"/>
              </w:rPr>
            </w:pPr>
            <w:r w:rsidDel="00000000" w:rsidR="00000000" w:rsidRPr="00000000">
              <w:rPr>
                <w:b w:val="1"/>
                <w:rtl w:val="0"/>
              </w:rPr>
              <w:t xml:space="preserve">%</w:t>
            </w:r>
          </w:p>
        </w:tc>
        <w:tc>
          <w:tcPr/>
          <w:p w:rsidR="00000000" w:rsidDel="00000000" w:rsidP="00000000" w:rsidRDefault="00000000" w:rsidRPr="00000000" w14:paraId="00000013">
            <w:pPr>
              <w:spacing w:after="0" w:line="240" w:lineRule="auto"/>
              <w:jc w:val="center"/>
              <w:rPr>
                <w:b w:val="1"/>
              </w:rPr>
            </w:pPr>
            <w:r w:rsidDel="00000000" w:rsidR="00000000" w:rsidRPr="00000000">
              <w:rPr>
                <w:b w:val="1"/>
                <w:rtl w:val="0"/>
              </w:rPr>
              <w:t xml:space="preserve">Detailed explanation of variance (with amounts £)</w:t>
            </w:r>
          </w:p>
        </w:tc>
      </w:tr>
      <w:tr>
        <w:trPr>
          <w:trHeight w:val="983" w:hRule="atLeast"/>
        </w:trPr>
        <w:tc>
          <w:tcPr/>
          <w:p w:rsidR="00000000" w:rsidDel="00000000" w:rsidP="00000000" w:rsidRDefault="00000000" w:rsidRPr="00000000" w14:paraId="00000014">
            <w:pPr>
              <w:spacing w:after="0" w:line="240" w:lineRule="auto"/>
              <w:jc w:val="left"/>
              <w:rPr>
                <w:b w:val="1"/>
                <w:sz w:val="20"/>
                <w:szCs w:val="20"/>
              </w:rPr>
            </w:pPr>
            <w:r w:rsidDel="00000000" w:rsidR="00000000" w:rsidRPr="00000000">
              <w:rPr>
                <w:b w:val="1"/>
                <w:sz w:val="20"/>
                <w:szCs w:val="20"/>
                <w:rtl w:val="0"/>
              </w:rPr>
              <w:t xml:space="preserve">Box 2</w:t>
            </w:r>
          </w:p>
          <w:p w:rsidR="00000000" w:rsidDel="00000000" w:rsidP="00000000" w:rsidRDefault="00000000" w:rsidRPr="00000000" w14:paraId="00000015">
            <w:pPr>
              <w:spacing w:after="0" w:line="240" w:lineRule="auto"/>
              <w:jc w:val="left"/>
              <w:rPr>
                <w:i w:val="1"/>
                <w:sz w:val="20"/>
                <w:szCs w:val="20"/>
              </w:rPr>
            </w:pPr>
            <w:r w:rsidDel="00000000" w:rsidR="00000000" w:rsidRPr="00000000">
              <w:rPr>
                <w:i w:val="1"/>
                <w:sz w:val="20"/>
                <w:szCs w:val="20"/>
                <w:rtl w:val="0"/>
              </w:rPr>
              <w:t xml:space="preserve">Precept or Rates and Levies</w:t>
            </w:r>
          </w:p>
          <w:p w:rsidR="00000000" w:rsidDel="00000000" w:rsidP="00000000" w:rsidRDefault="00000000" w:rsidRPr="00000000" w14:paraId="00000016">
            <w:pPr>
              <w:spacing w:after="0" w:line="240" w:lineRule="auto"/>
              <w:jc w:val="left"/>
              <w:rPr>
                <w:i w:val="1"/>
                <w:sz w:val="20"/>
                <w:szCs w:val="20"/>
              </w:rPr>
            </w:pPr>
            <w:r w:rsidDel="00000000" w:rsidR="00000000" w:rsidRPr="00000000">
              <w:rPr>
                <w:rtl w:val="0"/>
              </w:rPr>
            </w:r>
          </w:p>
          <w:p w:rsidR="00000000" w:rsidDel="00000000" w:rsidP="00000000" w:rsidRDefault="00000000" w:rsidRPr="00000000" w14:paraId="00000017">
            <w:pPr>
              <w:spacing w:after="0" w:line="240" w:lineRule="auto"/>
              <w:jc w:val="left"/>
              <w:rPr>
                <w:i w:val="1"/>
                <w:sz w:val="20"/>
                <w:szCs w:val="20"/>
              </w:rPr>
            </w:pPr>
            <w:r w:rsidDel="00000000" w:rsidR="00000000" w:rsidRPr="00000000">
              <w:rPr>
                <w:rtl w:val="0"/>
              </w:rPr>
            </w:r>
          </w:p>
        </w:tc>
        <w:tc>
          <w:tcPr/>
          <w:p w:rsidR="00000000" w:rsidDel="00000000" w:rsidP="00000000" w:rsidRDefault="00000000" w:rsidRPr="00000000" w14:paraId="00000018">
            <w:pPr>
              <w:spacing w:after="0" w:line="240" w:lineRule="auto"/>
              <w:rPr>
                <w:sz w:val="20"/>
                <w:szCs w:val="20"/>
              </w:rPr>
            </w:pPr>
            <w:r w:rsidDel="00000000" w:rsidR="00000000" w:rsidRPr="00000000">
              <w:rPr>
                <w:sz w:val="20"/>
                <w:szCs w:val="20"/>
                <w:rtl w:val="0"/>
              </w:rPr>
              <w:t xml:space="preserve">2000</w:t>
            </w:r>
          </w:p>
        </w:tc>
        <w:tc>
          <w:tcPr/>
          <w:p w:rsidR="00000000" w:rsidDel="00000000" w:rsidP="00000000" w:rsidRDefault="00000000" w:rsidRPr="00000000" w14:paraId="00000019">
            <w:pPr>
              <w:spacing w:after="0" w:line="240" w:lineRule="auto"/>
              <w:rPr>
                <w:sz w:val="20"/>
                <w:szCs w:val="20"/>
              </w:rPr>
            </w:pPr>
            <w:r w:rsidDel="00000000" w:rsidR="00000000" w:rsidRPr="00000000">
              <w:rPr>
                <w:sz w:val="20"/>
                <w:szCs w:val="20"/>
                <w:rtl w:val="0"/>
              </w:rPr>
              <w:t xml:space="preserve">2000</w:t>
            </w:r>
          </w:p>
        </w:tc>
        <w:tc>
          <w:tcPr/>
          <w:p w:rsidR="00000000" w:rsidDel="00000000" w:rsidP="00000000" w:rsidRDefault="00000000" w:rsidRPr="00000000" w14:paraId="0000001A">
            <w:pPr>
              <w:spacing w:after="0" w:line="240" w:lineRule="auto"/>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01B">
            <w:pPr>
              <w:spacing w:after="0" w:line="240" w:lineRule="auto"/>
              <w:rPr>
                <w:sz w:val="20"/>
                <w:szCs w:val="20"/>
              </w:rPr>
            </w:pPr>
            <w:r w:rsidDel="00000000" w:rsidR="00000000" w:rsidRPr="00000000">
              <w:rPr>
                <w:sz w:val="20"/>
                <w:szCs w:val="20"/>
                <w:rtl w:val="0"/>
              </w:rPr>
              <w:t xml:space="preserve">0</w:t>
            </w:r>
          </w:p>
        </w:tc>
        <w:tc>
          <w:tcPr/>
          <w:p w:rsidR="00000000" w:rsidDel="00000000" w:rsidP="00000000" w:rsidRDefault="00000000" w:rsidRPr="00000000" w14:paraId="0000001C">
            <w:pPr>
              <w:spacing w:after="0" w:line="240" w:lineRule="auto"/>
              <w:rPr>
                <w:sz w:val="20"/>
                <w:szCs w:val="20"/>
              </w:rPr>
            </w:pPr>
            <w:r w:rsidDel="00000000" w:rsidR="00000000" w:rsidRPr="00000000">
              <w:rPr>
                <w:rtl w:val="0"/>
              </w:rPr>
            </w:r>
          </w:p>
          <w:p w:rsidR="00000000" w:rsidDel="00000000" w:rsidP="00000000" w:rsidRDefault="00000000" w:rsidRPr="00000000" w14:paraId="0000001D">
            <w:pPr>
              <w:spacing w:after="0" w:line="240" w:lineRule="auto"/>
              <w:rPr>
                <w:sz w:val="20"/>
                <w:szCs w:val="20"/>
              </w:rPr>
            </w:pPr>
            <w:r w:rsidDel="00000000" w:rsidR="00000000" w:rsidRPr="00000000">
              <w:rPr>
                <w:rtl w:val="0"/>
              </w:rPr>
            </w:r>
          </w:p>
          <w:p w:rsidR="00000000" w:rsidDel="00000000" w:rsidP="00000000" w:rsidRDefault="00000000" w:rsidRPr="00000000" w14:paraId="0000001E">
            <w:pPr>
              <w:spacing w:after="0" w:line="240" w:lineRule="auto"/>
              <w:rPr>
                <w:sz w:val="20"/>
                <w:szCs w:val="20"/>
              </w:rPr>
            </w:pPr>
            <w:r w:rsidDel="00000000" w:rsidR="00000000" w:rsidRPr="00000000">
              <w:rPr>
                <w:sz w:val="20"/>
                <w:szCs w:val="20"/>
                <w:rtl w:val="0"/>
              </w:rPr>
              <w:t xml:space="preserve">No change</w:t>
            </w:r>
          </w:p>
        </w:tc>
      </w:tr>
      <w:tr>
        <w:trPr>
          <w:trHeight w:val="983" w:hRule="atLeast"/>
        </w:trPr>
        <w:tc>
          <w:tcPr/>
          <w:p w:rsidR="00000000" w:rsidDel="00000000" w:rsidP="00000000" w:rsidRDefault="00000000" w:rsidRPr="00000000" w14:paraId="0000001F">
            <w:pPr>
              <w:spacing w:after="0" w:line="240" w:lineRule="auto"/>
              <w:jc w:val="left"/>
              <w:rPr>
                <w:b w:val="1"/>
                <w:sz w:val="20"/>
                <w:szCs w:val="20"/>
              </w:rPr>
            </w:pPr>
            <w:r w:rsidDel="00000000" w:rsidR="00000000" w:rsidRPr="00000000">
              <w:rPr>
                <w:b w:val="1"/>
                <w:sz w:val="20"/>
                <w:szCs w:val="20"/>
                <w:rtl w:val="0"/>
              </w:rPr>
              <w:t xml:space="preserve">Box 3</w:t>
            </w:r>
          </w:p>
          <w:p w:rsidR="00000000" w:rsidDel="00000000" w:rsidP="00000000" w:rsidRDefault="00000000" w:rsidRPr="00000000" w14:paraId="00000020">
            <w:pPr>
              <w:spacing w:after="0" w:line="240" w:lineRule="auto"/>
              <w:jc w:val="left"/>
              <w:rPr>
                <w:i w:val="1"/>
                <w:sz w:val="20"/>
                <w:szCs w:val="20"/>
              </w:rPr>
            </w:pPr>
            <w:r w:rsidDel="00000000" w:rsidR="00000000" w:rsidRPr="00000000">
              <w:rPr>
                <w:i w:val="1"/>
                <w:sz w:val="20"/>
                <w:szCs w:val="20"/>
                <w:rtl w:val="0"/>
              </w:rPr>
              <w:t xml:space="preserve">Total other receipts</w:t>
            </w:r>
          </w:p>
          <w:p w:rsidR="00000000" w:rsidDel="00000000" w:rsidP="00000000" w:rsidRDefault="00000000" w:rsidRPr="00000000" w14:paraId="00000021">
            <w:pPr>
              <w:spacing w:after="0" w:line="240" w:lineRule="auto"/>
              <w:jc w:val="left"/>
              <w:rPr>
                <w:i w:val="1"/>
                <w:sz w:val="20"/>
                <w:szCs w:val="20"/>
              </w:rPr>
            </w:pPr>
            <w:r w:rsidDel="00000000" w:rsidR="00000000" w:rsidRPr="00000000">
              <w:rPr>
                <w:rtl w:val="0"/>
              </w:rPr>
            </w:r>
          </w:p>
          <w:p w:rsidR="00000000" w:rsidDel="00000000" w:rsidP="00000000" w:rsidRDefault="00000000" w:rsidRPr="00000000" w14:paraId="00000022">
            <w:pPr>
              <w:spacing w:after="0" w:line="240" w:lineRule="auto"/>
              <w:jc w:val="left"/>
              <w:rPr>
                <w:i w:val="1"/>
                <w:sz w:val="20"/>
                <w:szCs w:val="20"/>
              </w:rPr>
            </w:pPr>
            <w:r w:rsidDel="00000000" w:rsidR="00000000" w:rsidRPr="00000000">
              <w:rPr>
                <w:rtl w:val="0"/>
              </w:rPr>
            </w:r>
          </w:p>
          <w:p w:rsidR="00000000" w:rsidDel="00000000" w:rsidP="00000000" w:rsidRDefault="00000000" w:rsidRPr="00000000" w14:paraId="00000023">
            <w:pPr>
              <w:spacing w:after="0" w:line="240" w:lineRule="auto"/>
              <w:jc w:val="left"/>
              <w:rPr>
                <w:sz w:val="20"/>
                <w:szCs w:val="20"/>
              </w:rPr>
            </w:pPr>
            <w:r w:rsidDel="00000000" w:rsidR="00000000" w:rsidRPr="00000000">
              <w:rPr>
                <w:rtl w:val="0"/>
              </w:rPr>
            </w:r>
          </w:p>
        </w:tc>
        <w:tc>
          <w:tcPr/>
          <w:p w:rsidR="00000000" w:rsidDel="00000000" w:rsidP="00000000" w:rsidRDefault="00000000" w:rsidRPr="00000000" w14:paraId="00000024">
            <w:pPr>
              <w:spacing w:after="0" w:line="240" w:lineRule="auto"/>
              <w:rPr>
                <w:sz w:val="20"/>
                <w:szCs w:val="20"/>
              </w:rPr>
            </w:pPr>
            <w:r w:rsidDel="00000000" w:rsidR="00000000" w:rsidRPr="00000000">
              <w:rPr>
                <w:rtl w:val="0"/>
              </w:rPr>
            </w:r>
          </w:p>
          <w:p w:rsidR="00000000" w:rsidDel="00000000" w:rsidP="00000000" w:rsidRDefault="00000000" w:rsidRPr="00000000" w14:paraId="00000025">
            <w:pPr>
              <w:spacing w:after="0" w:line="240" w:lineRule="auto"/>
              <w:rPr>
                <w:sz w:val="20"/>
                <w:szCs w:val="20"/>
              </w:rPr>
            </w:pPr>
            <w:r w:rsidDel="00000000" w:rsidR="00000000" w:rsidRPr="00000000">
              <w:rPr>
                <w:rtl w:val="0"/>
              </w:rPr>
            </w:r>
          </w:p>
          <w:p w:rsidR="00000000" w:rsidDel="00000000" w:rsidP="00000000" w:rsidRDefault="00000000" w:rsidRPr="00000000" w14:paraId="00000026">
            <w:pPr>
              <w:spacing w:after="0" w:line="240" w:lineRule="auto"/>
              <w:rPr>
                <w:sz w:val="20"/>
                <w:szCs w:val="20"/>
              </w:rPr>
            </w:pPr>
            <w:r w:rsidDel="00000000" w:rsidR="00000000" w:rsidRPr="00000000">
              <w:rPr>
                <w:sz w:val="20"/>
                <w:szCs w:val="20"/>
                <w:rtl w:val="0"/>
              </w:rPr>
              <w:t xml:space="preserve">1043</w:t>
            </w:r>
          </w:p>
        </w:tc>
        <w:tc>
          <w:tcPr/>
          <w:p w:rsidR="00000000" w:rsidDel="00000000" w:rsidP="00000000" w:rsidRDefault="00000000" w:rsidRPr="00000000" w14:paraId="00000027">
            <w:pPr>
              <w:spacing w:after="0" w:line="240" w:lineRule="auto"/>
              <w:rPr>
                <w:sz w:val="20"/>
                <w:szCs w:val="20"/>
              </w:rPr>
            </w:pPr>
            <w:r w:rsidDel="00000000" w:rsidR="00000000" w:rsidRPr="00000000">
              <w:rPr>
                <w:rtl w:val="0"/>
              </w:rPr>
            </w:r>
          </w:p>
          <w:p w:rsidR="00000000" w:rsidDel="00000000" w:rsidP="00000000" w:rsidRDefault="00000000" w:rsidRPr="00000000" w14:paraId="00000028">
            <w:pPr>
              <w:spacing w:after="0" w:line="240" w:lineRule="auto"/>
              <w:rPr>
                <w:sz w:val="20"/>
                <w:szCs w:val="20"/>
              </w:rPr>
            </w:pPr>
            <w:r w:rsidDel="00000000" w:rsidR="00000000" w:rsidRPr="00000000">
              <w:rPr>
                <w:rtl w:val="0"/>
              </w:rPr>
            </w:r>
          </w:p>
          <w:p w:rsidR="00000000" w:rsidDel="00000000" w:rsidP="00000000" w:rsidRDefault="00000000" w:rsidRPr="00000000" w14:paraId="00000029">
            <w:pPr>
              <w:spacing w:after="0" w:line="240" w:lineRule="auto"/>
              <w:rPr>
                <w:sz w:val="20"/>
                <w:szCs w:val="20"/>
              </w:rPr>
            </w:pPr>
            <w:r w:rsidDel="00000000" w:rsidR="00000000" w:rsidRPr="00000000">
              <w:rPr>
                <w:sz w:val="20"/>
                <w:szCs w:val="20"/>
                <w:rtl w:val="0"/>
              </w:rPr>
              <w:t xml:space="preserve">3545</w:t>
            </w:r>
          </w:p>
        </w:tc>
        <w:tc>
          <w:tcPr/>
          <w:p w:rsidR="00000000" w:rsidDel="00000000" w:rsidP="00000000" w:rsidRDefault="00000000" w:rsidRPr="00000000" w14:paraId="0000002A">
            <w:pPr>
              <w:spacing w:after="0" w:line="240" w:lineRule="auto"/>
              <w:rPr>
                <w:sz w:val="20"/>
                <w:szCs w:val="20"/>
              </w:rPr>
            </w:pPr>
            <w:r w:rsidDel="00000000" w:rsidR="00000000" w:rsidRPr="00000000">
              <w:rPr>
                <w:rtl w:val="0"/>
              </w:rPr>
            </w:r>
          </w:p>
          <w:p w:rsidR="00000000" w:rsidDel="00000000" w:rsidP="00000000" w:rsidRDefault="00000000" w:rsidRPr="00000000" w14:paraId="0000002B">
            <w:pPr>
              <w:spacing w:after="0" w:line="240" w:lineRule="auto"/>
              <w:rPr>
                <w:sz w:val="20"/>
                <w:szCs w:val="20"/>
              </w:rPr>
            </w:pPr>
            <w:r w:rsidDel="00000000" w:rsidR="00000000" w:rsidRPr="00000000">
              <w:rPr>
                <w:rtl w:val="0"/>
              </w:rPr>
            </w:r>
          </w:p>
          <w:p w:rsidR="00000000" w:rsidDel="00000000" w:rsidP="00000000" w:rsidRDefault="00000000" w:rsidRPr="00000000" w14:paraId="0000002C">
            <w:pPr>
              <w:spacing w:after="0" w:line="240" w:lineRule="auto"/>
              <w:rPr>
                <w:sz w:val="20"/>
                <w:szCs w:val="20"/>
              </w:rPr>
            </w:pPr>
            <w:r w:rsidDel="00000000" w:rsidR="00000000" w:rsidRPr="00000000">
              <w:rPr>
                <w:sz w:val="20"/>
                <w:szCs w:val="20"/>
                <w:rtl w:val="0"/>
              </w:rPr>
              <w:t xml:space="preserve">2502</w:t>
            </w:r>
          </w:p>
        </w:tc>
        <w:tc>
          <w:tcPr/>
          <w:p w:rsidR="00000000" w:rsidDel="00000000" w:rsidP="00000000" w:rsidRDefault="00000000" w:rsidRPr="00000000" w14:paraId="0000002D">
            <w:pPr>
              <w:spacing w:after="0" w:line="240" w:lineRule="auto"/>
              <w:rPr>
                <w:sz w:val="20"/>
                <w:szCs w:val="20"/>
              </w:rPr>
            </w:pPr>
            <w:r w:rsidDel="00000000" w:rsidR="00000000" w:rsidRPr="00000000">
              <w:rPr>
                <w:rtl w:val="0"/>
              </w:rPr>
            </w:r>
          </w:p>
          <w:p w:rsidR="00000000" w:rsidDel="00000000" w:rsidP="00000000" w:rsidRDefault="00000000" w:rsidRPr="00000000" w14:paraId="0000002E">
            <w:pPr>
              <w:spacing w:after="0" w:line="240" w:lineRule="auto"/>
              <w:rPr>
                <w:sz w:val="20"/>
                <w:szCs w:val="20"/>
              </w:rPr>
            </w:pPr>
            <w:r w:rsidDel="00000000" w:rsidR="00000000" w:rsidRPr="00000000">
              <w:rPr>
                <w:rtl w:val="0"/>
              </w:rPr>
            </w:r>
          </w:p>
          <w:p w:rsidR="00000000" w:rsidDel="00000000" w:rsidP="00000000" w:rsidRDefault="00000000" w:rsidRPr="00000000" w14:paraId="0000002F">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030">
            <w:pPr>
              <w:spacing w:after="0" w:line="240" w:lineRule="auto"/>
              <w:rPr>
                <w:sz w:val="20"/>
                <w:szCs w:val="20"/>
              </w:rPr>
            </w:pPr>
            <w:r w:rsidDel="00000000" w:rsidR="00000000" w:rsidRPr="00000000">
              <w:rPr>
                <w:rtl w:val="0"/>
              </w:rPr>
            </w:r>
          </w:p>
          <w:p w:rsidR="00000000" w:rsidDel="00000000" w:rsidP="00000000" w:rsidRDefault="00000000" w:rsidRPr="00000000" w14:paraId="00000031">
            <w:pPr>
              <w:spacing w:after="0" w:line="240" w:lineRule="auto"/>
              <w:rPr>
                <w:sz w:val="20"/>
                <w:szCs w:val="20"/>
              </w:rPr>
            </w:pPr>
            <w:r w:rsidDel="00000000" w:rsidR="00000000" w:rsidRPr="00000000">
              <w:rPr>
                <w:sz w:val="20"/>
                <w:szCs w:val="20"/>
                <w:rtl w:val="0"/>
              </w:rPr>
              <w:t xml:space="preserve">The parish council received the verge maintennace grant late so this was accounted for in this financial year instead of last.</w:t>
            </w:r>
          </w:p>
          <w:p w:rsidR="00000000" w:rsidDel="00000000" w:rsidP="00000000" w:rsidRDefault="00000000" w:rsidRPr="00000000" w14:paraId="00000032">
            <w:pPr>
              <w:spacing w:after="0" w:line="240" w:lineRule="auto"/>
              <w:rPr>
                <w:sz w:val="20"/>
                <w:szCs w:val="20"/>
              </w:rPr>
            </w:pPr>
            <w:r w:rsidDel="00000000" w:rsidR="00000000" w:rsidRPr="00000000">
              <w:rPr>
                <w:sz w:val="20"/>
                <w:szCs w:val="20"/>
                <w:rtl w:val="0"/>
              </w:rPr>
              <w:t xml:space="preserve">We successfully applied for a transparency Fund grant which was for £239.96, this is a one off grant.</w:t>
            </w:r>
          </w:p>
          <w:p w:rsidR="00000000" w:rsidDel="00000000" w:rsidP="00000000" w:rsidRDefault="00000000" w:rsidRPr="00000000" w14:paraId="00000033">
            <w:pPr>
              <w:spacing w:after="0" w:line="240" w:lineRule="auto"/>
              <w:rPr>
                <w:sz w:val="20"/>
                <w:szCs w:val="20"/>
              </w:rPr>
            </w:pPr>
            <w:r w:rsidDel="00000000" w:rsidR="00000000" w:rsidRPr="00000000">
              <w:rPr>
                <w:sz w:val="20"/>
                <w:szCs w:val="20"/>
                <w:rtl w:val="0"/>
              </w:rPr>
              <w:t xml:space="preserve">The VAT return payment came in in 2017/18 instead of 16/17 and was for £1038.</w:t>
            </w:r>
          </w:p>
          <w:p w:rsidR="00000000" w:rsidDel="00000000" w:rsidP="00000000" w:rsidRDefault="00000000" w:rsidRPr="00000000" w14:paraId="00000034">
            <w:pPr>
              <w:spacing w:after="0" w:line="240" w:lineRule="auto"/>
              <w:rPr>
                <w:sz w:val="20"/>
                <w:szCs w:val="20"/>
              </w:rPr>
            </w:pPr>
            <w:r w:rsidDel="00000000" w:rsidR="00000000" w:rsidRPr="00000000">
              <w:rPr>
                <w:rtl w:val="0"/>
              </w:rPr>
            </w:r>
          </w:p>
          <w:p w:rsidR="00000000" w:rsidDel="00000000" w:rsidP="00000000" w:rsidRDefault="00000000" w:rsidRPr="00000000" w14:paraId="00000035">
            <w:pPr>
              <w:spacing w:after="0" w:line="240" w:lineRule="auto"/>
              <w:rPr>
                <w:sz w:val="20"/>
                <w:szCs w:val="20"/>
              </w:rPr>
            </w:pPr>
            <w:r w:rsidDel="00000000" w:rsidR="00000000" w:rsidRPr="00000000">
              <w:rPr>
                <w:rtl w:val="0"/>
              </w:rPr>
            </w:r>
          </w:p>
        </w:tc>
      </w:tr>
      <w:tr>
        <w:trPr>
          <w:trHeight w:val="997" w:hRule="atLeast"/>
        </w:trPr>
        <w:tc>
          <w:tcPr/>
          <w:p w:rsidR="00000000" w:rsidDel="00000000" w:rsidP="00000000" w:rsidRDefault="00000000" w:rsidRPr="00000000" w14:paraId="00000036">
            <w:pPr>
              <w:spacing w:after="0" w:line="240" w:lineRule="auto"/>
              <w:jc w:val="left"/>
              <w:rPr>
                <w:b w:val="1"/>
                <w:sz w:val="20"/>
                <w:szCs w:val="20"/>
              </w:rPr>
            </w:pPr>
            <w:r w:rsidDel="00000000" w:rsidR="00000000" w:rsidRPr="00000000">
              <w:rPr>
                <w:b w:val="1"/>
                <w:sz w:val="20"/>
                <w:szCs w:val="20"/>
                <w:rtl w:val="0"/>
              </w:rPr>
              <w:t xml:space="preserve">Box 4</w:t>
            </w:r>
          </w:p>
          <w:p w:rsidR="00000000" w:rsidDel="00000000" w:rsidP="00000000" w:rsidRDefault="00000000" w:rsidRPr="00000000" w14:paraId="00000037">
            <w:pPr>
              <w:spacing w:after="0" w:line="240" w:lineRule="auto"/>
              <w:jc w:val="left"/>
              <w:rPr>
                <w:i w:val="1"/>
                <w:sz w:val="20"/>
                <w:szCs w:val="20"/>
              </w:rPr>
            </w:pPr>
            <w:r w:rsidDel="00000000" w:rsidR="00000000" w:rsidRPr="00000000">
              <w:rPr>
                <w:i w:val="1"/>
                <w:sz w:val="20"/>
                <w:szCs w:val="20"/>
                <w:rtl w:val="0"/>
              </w:rPr>
              <w:t xml:space="preserve">Staff costs </w:t>
            </w:r>
          </w:p>
          <w:p w:rsidR="00000000" w:rsidDel="00000000" w:rsidP="00000000" w:rsidRDefault="00000000" w:rsidRPr="00000000" w14:paraId="00000038">
            <w:pPr>
              <w:spacing w:after="0" w:line="240" w:lineRule="auto"/>
              <w:jc w:val="left"/>
              <w:rPr>
                <w:i w:val="1"/>
                <w:sz w:val="20"/>
                <w:szCs w:val="20"/>
              </w:rPr>
            </w:pPr>
            <w:r w:rsidDel="00000000" w:rsidR="00000000" w:rsidRPr="00000000">
              <w:rPr>
                <w:rtl w:val="0"/>
              </w:rPr>
            </w:r>
          </w:p>
          <w:p w:rsidR="00000000" w:rsidDel="00000000" w:rsidP="00000000" w:rsidRDefault="00000000" w:rsidRPr="00000000" w14:paraId="00000039">
            <w:pPr>
              <w:spacing w:after="0" w:line="240" w:lineRule="auto"/>
              <w:jc w:val="left"/>
              <w:rPr>
                <w:i w:val="1"/>
                <w:sz w:val="20"/>
                <w:szCs w:val="20"/>
              </w:rPr>
            </w:pPr>
            <w:r w:rsidDel="00000000" w:rsidR="00000000" w:rsidRPr="00000000">
              <w:rPr>
                <w:rtl w:val="0"/>
              </w:rPr>
            </w:r>
          </w:p>
          <w:p w:rsidR="00000000" w:rsidDel="00000000" w:rsidP="00000000" w:rsidRDefault="00000000" w:rsidRPr="00000000" w14:paraId="0000003A">
            <w:pPr>
              <w:spacing w:after="0" w:line="240" w:lineRule="auto"/>
              <w:jc w:val="left"/>
              <w:rPr>
                <w:i w:val="1"/>
                <w:sz w:val="20"/>
                <w:szCs w:val="20"/>
              </w:rPr>
            </w:pPr>
            <w:r w:rsidDel="00000000" w:rsidR="00000000" w:rsidRPr="00000000">
              <w:rPr>
                <w:rtl w:val="0"/>
              </w:rPr>
            </w:r>
          </w:p>
          <w:p w:rsidR="00000000" w:rsidDel="00000000" w:rsidP="00000000" w:rsidRDefault="00000000" w:rsidRPr="00000000" w14:paraId="0000003B">
            <w:pPr>
              <w:spacing w:after="0" w:line="240" w:lineRule="auto"/>
              <w:jc w:val="left"/>
              <w:rPr>
                <w:i w:val="1"/>
                <w:sz w:val="20"/>
                <w:szCs w:val="20"/>
              </w:rPr>
            </w:pPr>
            <w:r w:rsidDel="00000000" w:rsidR="00000000" w:rsidRPr="00000000">
              <w:rPr>
                <w:rtl w:val="0"/>
              </w:rPr>
            </w:r>
          </w:p>
        </w:tc>
        <w:tc>
          <w:tcPr/>
          <w:p w:rsidR="00000000" w:rsidDel="00000000" w:rsidP="00000000" w:rsidRDefault="00000000" w:rsidRPr="00000000" w14:paraId="0000003C">
            <w:pPr>
              <w:spacing w:after="0" w:line="240" w:lineRule="auto"/>
              <w:rPr>
                <w:sz w:val="20"/>
                <w:szCs w:val="20"/>
              </w:rPr>
            </w:pPr>
            <w:r w:rsidDel="00000000" w:rsidR="00000000" w:rsidRPr="00000000">
              <w:rPr>
                <w:rtl w:val="0"/>
              </w:rPr>
            </w:r>
          </w:p>
          <w:p w:rsidR="00000000" w:rsidDel="00000000" w:rsidP="00000000" w:rsidRDefault="00000000" w:rsidRPr="00000000" w14:paraId="0000003D">
            <w:pPr>
              <w:spacing w:after="0" w:line="240" w:lineRule="auto"/>
              <w:rPr>
                <w:sz w:val="20"/>
                <w:szCs w:val="20"/>
              </w:rPr>
            </w:pPr>
            <w:r w:rsidDel="00000000" w:rsidR="00000000" w:rsidRPr="00000000">
              <w:rPr>
                <w:rtl w:val="0"/>
              </w:rPr>
            </w:r>
          </w:p>
          <w:p w:rsidR="00000000" w:rsidDel="00000000" w:rsidP="00000000" w:rsidRDefault="00000000" w:rsidRPr="00000000" w14:paraId="0000003E">
            <w:pPr>
              <w:spacing w:after="0" w:line="240" w:lineRule="auto"/>
              <w:rPr>
                <w:sz w:val="20"/>
                <w:szCs w:val="20"/>
              </w:rPr>
            </w:pPr>
            <w:r w:rsidDel="00000000" w:rsidR="00000000" w:rsidRPr="00000000">
              <w:rPr>
                <w:sz w:val="20"/>
                <w:szCs w:val="20"/>
                <w:rtl w:val="0"/>
              </w:rPr>
              <w:t xml:space="preserve">2337</w:t>
            </w:r>
          </w:p>
        </w:tc>
        <w:tc>
          <w:tcPr/>
          <w:p w:rsidR="00000000" w:rsidDel="00000000" w:rsidP="00000000" w:rsidRDefault="00000000" w:rsidRPr="00000000" w14:paraId="0000003F">
            <w:pPr>
              <w:spacing w:after="0" w:line="240" w:lineRule="auto"/>
              <w:rPr>
                <w:sz w:val="20"/>
                <w:szCs w:val="20"/>
              </w:rPr>
            </w:pPr>
            <w:r w:rsidDel="00000000" w:rsidR="00000000" w:rsidRPr="00000000">
              <w:rPr>
                <w:rtl w:val="0"/>
              </w:rPr>
            </w:r>
          </w:p>
          <w:p w:rsidR="00000000" w:rsidDel="00000000" w:rsidP="00000000" w:rsidRDefault="00000000" w:rsidRPr="00000000" w14:paraId="00000040">
            <w:pPr>
              <w:spacing w:after="0" w:line="240" w:lineRule="auto"/>
              <w:rPr>
                <w:sz w:val="20"/>
                <w:szCs w:val="20"/>
              </w:rPr>
            </w:pPr>
            <w:r w:rsidDel="00000000" w:rsidR="00000000" w:rsidRPr="00000000">
              <w:rPr>
                <w:rtl w:val="0"/>
              </w:rPr>
            </w:r>
          </w:p>
          <w:p w:rsidR="00000000" w:rsidDel="00000000" w:rsidP="00000000" w:rsidRDefault="00000000" w:rsidRPr="00000000" w14:paraId="00000041">
            <w:pPr>
              <w:spacing w:after="0" w:line="240" w:lineRule="auto"/>
              <w:rPr>
                <w:sz w:val="20"/>
                <w:szCs w:val="20"/>
              </w:rPr>
            </w:pPr>
            <w:r w:rsidDel="00000000" w:rsidR="00000000" w:rsidRPr="00000000">
              <w:rPr>
                <w:sz w:val="20"/>
                <w:szCs w:val="20"/>
                <w:rtl w:val="0"/>
              </w:rPr>
              <w:t xml:space="preserve">1718</w:t>
            </w:r>
          </w:p>
        </w:tc>
        <w:tc>
          <w:tcPr/>
          <w:p w:rsidR="00000000" w:rsidDel="00000000" w:rsidP="00000000" w:rsidRDefault="00000000" w:rsidRPr="00000000" w14:paraId="00000042">
            <w:pPr>
              <w:spacing w:after="0" w:line="240" w:lineRule="auto"/>
              <w:rPr>
                <w:sz w:val="20"/>
                <w:szCs w:val="20"/>
              </w:rPr>
            </w:pPr>
            <w:r w:rsidDel="00000000" w:rsidR="00000000" w:rsidRPr="00000000">
              <w:rPr>
                <w:rtl w:val="0"/>
              </w:rPr>
            </w:r>
          </w:p>
          <w:p w:rsidR="00000000" w:rsidDel="00000000" w:rsidP="00000000" w:rsidRDefault="00000000" w:rsidRPr="00000000" w14:paraId="00000043">
            <w:pPr>
              <w:spacing w:after="0" w:line="240" w:lineRule="auto"/>
              <w:rPr>
                <w:sz w:val="20"/>
                <w:szCs w:val="20"/>
              </w:rPr>
            </w:pPr>
            <w:r w:rsidDel="00000000" w:rsidR="00000000" w:rsidRPr="00000000">
              <w:rPr>
                <w:rtl w:val="0"/>
              </w:rPr>
            </w:r>
          </w:p>
          <w:p w:rsidR="00000000" w:rsidDel="00000000" w:rsidP="00000000" w:rsidRDefault="00000000" w:rsidRPr="00000000" w14:paraId="00000044">
            <w:pPr>
              <w:spacing w:after="0" w:line="240" w:lineRule="auto"/>
              <w:rPr>
                <w:sz w:val="20"/>
                <w:szCs w:val="20"/>
              </w:rPr>
            </w:pPr>
            <w:r w:rsidDel="00000000" w:rsidR="00000000" w:rsidRPr="00000000">
              <w:rPr>
                <w:sz w:val="20"/>
                <w:szCs w:val="20"/>
                <w:rtl w:val="0"/>
              </w:rPr>
              <w:t xml:space="preserve">619</w:t>
            </w:r>
          </w:p>
        </w:tc>
        <w:tc>
          <w:tcPr/>
          <w:p w:rsidR="00000000" w:rsidDel="00000000" w:rsidP="00000000" w:rsidRDefault="00000000" w:rsidRPr="00000000" w14:paraId="00000045">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046">
            <w:pPr>
              <w:spacing w:after="0" w:line="240" w:lineRule="auto"/>
              <w:rPr>
                <w:sz w:val="20"/>
                <w:szCs w:val="20"/>
              </w:rPr>
            </w:pPr>
            <w:r w:rsidDel="00000000" w:rsidR="00000000" w:rsidRPr="00000000">
              <w:rPr>
                <w:rtl w:val="0"/>
              </w:rPr>
            </w:r>
          </w:p>
          <w:p w:rsidR="00000000" w:rsidDel="00000000" w:rsidP="00000000" w:rsidRDefault="00000000" w:rsidRPr="00000000" w14:paraId="00000047">
            <w:pPr>
              <w:spacing w:after="0" w:line="240" w:lineRule="auto"/>
              <w:rPr>
                <w:sz w:val="20"/>
                <w:szCs w:val="20"/>
              </w:rPr>
            </w:pPr>
            <w:r w:rsidDel="00000000" w:rsidR="00000000" w:rsidRPr="00000000">
              <w:rPr>
                <w:sz w:val="20"/>
                <w:szCs w:val="20"/>
                <w:rtl w:val="0"/>
              </w:rPr>
              <w:t xml:space="preserve">The current clerk no longer claims for stationary or printing costs so this has reduced the cost down. The authority has kept the same clerk for two years which has provided a more consistent amount of monies being paid out.</w:t>
            </w:r>
          </w:p>
          <w:p w:rsidR="00000000" w:rsidDel="00000000" w:rsidP="00000000" w:rsidRDefault="00000000" w:rsidRPr="00000000" w14:paraId="00000048">
            <w:pPr>
              <w:spacing w:after="0" w:line="240" w:lineRule="auto"/>
              <w:rPr>
                <w:sz w:val="20"/>
                <w:szCs w:val="20"/>
              </w:rPr>
            </w:pPr>
            <w:r w:rsidDel="00000000" w:rsidR="00000000" w:rsidRPr="00000000">
              <w:rPr>
                <w:sz w:val="20"/>
                <w:szCs w:val="20"/>
                <w:rtl w:val="0"/>
              </w:rPr>
              <w:t xml:space="preserve">The clerk is now paid monthly by direct debit which allows for clearer accounting in the year.</w:t>
            </w:r>
          </w:p>
          <w:p w:rsidR="00000000" w:rsidDel="00000000" w:rsidP="00000000" w:rsidRDefault="00000000" w:rsidRPr="00000000" w14:paraId="00000049">
            <w:pPr>
              <w:spacing w:after="0" w:line="240" w:lineRule="auto"/>
              <w:rPr>
                <w:sz w:val="20"/>
                <w:szCs w:val="20"/>
              </w:rPr>
            </w:pPr>
            <w:r w:rsidDel="00000000" w:rsidR="00000000" w:rsidRPr="00000000">
              <w:rPr>
                <w:sz w:val="20"/>
                <w:szCs w:val="20"/>
                <w:rtl w:val="0"/>
              </w:rPr>
              <w:t xml:space="preserve">The direct debit payment to the clerk of £156 for March 2018 was paid in April 2018 so this will be accounted for in the 2018/19 accounts.</w:t>
            </w:r>
          </w:p>
        </w:tc>
      </w:tr>
      <w:tr>
        <w:trPr>
          <w:trHeight w:val="1125" w:hRule="atLeast"/>
        </w:trPr>
        <w:tc>
          <w:tcPr/>
          <w:p w:rsidR="00000000" w:rsidDel="00000000" w:rsidP="00000000" w:rsidRDefault="00000000" w:rsidRPr="00000000" w14:paraId="0000004A">
            <w:pPr>
              <w:spacing w:after="0" w:line="240" w:lineRule="auto"/>
              <w:jc w:val="left"/>
              <w:rPr>
                <w:b w:val="1"/>
                <w:sz w:val="20"/>
                <w:szCs w:val="20"/>
              </w:rPr>
            </w:pPr>
            <w:r w:rsidDel="00000000" w:rsidR="00000000" w:rsidRPr="00000000">
              <w:rPr>
                <w:b w:val="1"/>
                <w:sz w:val="20"/>
                <w:szCs w:val="20"/>
                <w:rtl w:val="0"/>
              </w:rPr>
              <w:t xml:space="preserve">Box 5</w:t>
            </w:r>
          </w:p>
          <w:p w:rsidR="00000000" w:rsidDel="00000000" w:rsidP="00000000" w:rsidRDefault="00000000" w:rsidRPr="00000000" w14:paraId="0000004B">
            <w:pPr>
              <w:spacing w:after="0" w:line="240" w:lineRule="auto"/>
              <w:jc w:val="left"/>
              <w:rPr>
                <w:i w:val="1"/>
                <w:sz w:val="20"/>
                <w:szCs w:val="20"/>
              </w:rPr>
            </w:pPr>
            <w:r w:rsidDel="00000000" w:rsidR="00000000" w:rsidRPr="00000000">
              <w:rPr>
                <w:i w:val="1"/>
                <w:sz w:val="20"/>
                <w:szCs w:val="20"/>
                <w:rtl w:val="0"/>
              </w:rPr>
              <w:t xml:space="preserve">Loan interest/ capital repayments</w:t>
            </w:r>
          </w:p>
          <w:p w:rsidR="00000000" w:rsidDel="00000000" w:rsidP="00000000" w:rsidRDefault="00000000" w:rsidRPr="00000000" w14:paraId="0000004C">
            <w:pPr>
              <w:spacing w:after="0" w:line="240" w:lineRule="auto"/>
              <w:jc w:val="left"/>
              <w:rPr>
                <w:i w:val="1"/>
                <w:sz w:val="20"/>
                <w:szCs w:val="20"/>
              </w:rPr>
            </w:pPr>
            <w:r w:rsidDel="00000000" w:rsidR="00000000" w:rsidRPr="00000000">
              <w:rPr>
                <w:rtl w:val="0"/>
              </w:rPr>
            </w:r>
          </w:p>
        </w:tc>
        <w:tc>
          <w:tcPr/>
          <w:p w:rsidR="00000000" w:rsidDel="00000000" w:rsidP="00000000" w:rsidRDefault="00000000" w:rsidRPr="00000000" w14:paraId="0000004D">
            <w:pPr>
              <w:spacing w:after="0" w:line="240" w:lineRule="auto"/>
              <w:rPr>
                <w:sz w:val="20"/>
                <w:szCs w:val="20"/>
              </w:rPr>
            </w:pPr>
            <w:r w:rsidDel="00000000" w:rsidR="00000000" w:rsidRPr="00000000">
              <w:rPr>
                <w:rtl w:val="0"/>
              </w:rPr>
            </w:r>
          </w:p>
          <w:p w:rsidR="00000000" w:rsidDel="00000000" w:rsidP="00000000" w:rsidRDefault="00000000" w:rsidRPr="00000000" w14:paraId="0000004E">
            <w:pPr>
              <w:spacing w:after="0" w:line="240" w:lineRule="auto"/>
              <w:rPr>
                <w:sz w:val="20"/>
                <w:szCs w:val="20"/>
              </w:rPr>
            </w:pPr>
            <w:r w:rsidDel="00000000" w:rsidR="00000000" w:rsidRPr="00000000">
              <w:rPr>
                <w:rtl w:val="0"/>
              </w:rPr>
            </w:r>
          </w:p>
          <w:p w:rsidR="00000000" w:rsidDel="00000000" w:rsidP="00000000" w:rsidRDefault="00000000" w:rsidRPr="00000000" w14:paraId="0000004F">
            <w:pPr>
              <w:spacing w:after="0" w:line="240" w:lineRule="auto"/>
              <w:rPr>
                <w:sz w:val="20"/>
                <w:szCs w:val="20"/>
              </w:rPr>
            </w:pPr>
            <w:r w:rsidDel="00000000" w:rsidR="00000000" w:rsidRPr="00000000">
              <w:rPr>
                <w:sz w:val="20"/>
                <w:szCs w:val="20"/>
                <w:rtl w:val="0"/>
              </w:rPr>
              <w:t xml:space="preserve">NIL</w:t>
            </w:r>
          </w:p>
        </w:tc>
        <w:tc>
          <w:tcPr/>
          <w:p w:rsidR="00000000" w:rsidDel="00000000" w:rsidP="00000000" w:rsidRDefault="00000000" w:rsidRPr="00000000" w14:paraId="00000050">
            <w:pPr>
              <w:spacing w:after="0" w:line="240" w:lineRule="auto"/>
              <w:rPr>
                <w:sz w:val="20"/>
                <w:szCs w:val="20"/>
              </w:rPr>
            </w:pPr>
            <w:r w:rsidDel="00000000" w:rsidR="00000000" w:rsidRPr="00000000">
              <w:rPr>
                <w:rtl w:val="0"/>
              </w:rPr>
            </w:r>
          </w:p>
          <w:p w:rsidR="00000000" w:rsidDel="00000000" w:rsidP="00000000" w:rsidRDefault="00000000" w:rsidRPr="00000000" w14:paraId="00000051">
            <w:pPr>
              <w:spacing w:after="0" w:line="240" w:lineRule="auto"/>
              <w:rPr>
                <w:sz w:val="20"/>
                <w:szCs w:val="20"/>
              </w:rPr>
            </w:pPr>
            <w:r w:rsidDel="00000000" w:rsidR="00000000" w:rsidRPr="00000000">
              <w:rPr>
                <w:rtl w:val="0"/>
              </w:rPr>
            </w:r>
          </w:p>
          <w:p w:rsidR="00000000" w:rsidDel="00000000" w:rsidP="00000000" w:rsidRDefault="00000000" w:rsidRPr="00000000" w14:paraId="00000052">
            <w:pPr>
              <w:spacing w:after="0" w:line="240" w:lineRule="auto"/>
              <w:rPr>
                <w:sz w:val="20"/>
                <w:szCs w:val="20"/>
              </w:rPr>
            </w:pPr>
            <w:r w:rsidDel="00000000" w:rsidR="00000000" w:rsidRPr="00000000">
              <w:rPr>
                <w:sz w:val="20"/>
                <w:szCs w:val="20"/>
                <w:rtl w:val="0"/>
              </w:rPr>
              <w:t xml:space="preserve">NIL</w:t>
            </w:r>
          </w:p>
        </w:tc>
        <w:tc>
          <w:tcPr/>
          <w:p w:rsidR="00000000" w:rsidDel="00000000" w:rsidP="00000000" w:rsidRDefault="00000000" w:rsidRPr="00000000" w14:paraId="00000053">
            <w:pPr>
              <w:spacing w:after="0" w:line="240" w:lineRule="auto"/>
              <w:rPr>
                <w:sz w:val="20"/>
                <w:szCs w:val="20"/>
              </w:rPr>
            </w:pPr>
            <w:r w:rsidDel="00000000" w:rsidR="00000000" w:rsidRPr="00000000">
              <w:rPr>
                <w:rtl w:val="0"/>
              </w:rPr>
            </w:r>
          </w:p>
          <w:p w:rsidR="00000000" w:rsidDel="00000000" w:rsidP="00000000" w:rsidRDefault="00000000" w:rsidRPr="00000000" w14:paraId="00000054">
            <w:pPr>
              <w:spacing w:after="0" w:line="240" w:lineRule="auto"/>
              <w:rPr>
                <w:sz w:val="20"/>
                <w:szCs w:val="20"/>
              </w:rPr>
            </w:pPr>
            <w:r w:rsidDel="00000000" w:rsidR="00000000" w:rsidRPr="00000000">
              <w:rPr>
                <w:rtl w:val="0"/>
              </w:rPr>
            </w:r>
          </w:p>
          <w:p w:rsidR="00000000" w:rsidDel="00000000" w:rsidP="00000000" w:rsidRDefault="00000000" w:rsidRPr="00000000" w14:paraId="00000055">
            <w:pPr>
              <w:spacing w:after="0" w:line="240" w:lineRule="auto"/>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056">
            <w:pPr>
              <w:spacing w:after="0" w:line="240" w:lineRule="auto"/>
              <w:rPr>
                <w:sz w:val="20"/>
                <w:szCs w:val="20"/>
              </w:rPr>
            </w:pPr>
            <w:r w:rsidDel="00000000" w:rsidR="00000000" w:rsidRPr="00000000">
              <w:rPr>
                <w:rtl w:val="0"/>
              </w:rPr>
            </w:r>
          </w:p>
          <w:p w:rsidR="00000000" w:rsidDel="00000000" w:rsidP="00000000" w:rsidRDefault="00000000" w:rsidRPr="00000000" w14:paraId="00000057">
            <w:pPr>
              <w:spacing w:after="0" w:line="240" w:lineRule="auto"/>
              <w:rPr>
                <w:sz w:val="20"/>
                <w:szCs w:val="20"/>
              </w:rPr>
            </w:pPr>
            <w:r w:rsidDel="00000000" w:rsidR="00000000" w:rsidRPr="00000000">
              <w:rPr>
                <w:rtl w:val="0"/>
              </w:rPr>
            </w:r>
          </w:p>
          <w:p w:rsidR="00000000" w:rsidDel="00000000" w:rsidP="00000000" w:rsidRDefault="00000000" w:rsidRPr="00000000" w14:paraId="00000058">
            <w:pPr>
              <w:spacing w:after="0" w:line="240" w:lineRule="auto"/>
              <w:rPr>
                <w:sz w:val="20"/>
                <w:szCs w:val="20"/>
              </w:rPr>
            </w:pPr>
            <w:r w:rsidDel="00000000" w:rsidR="00000000" w:rsidRPr="00000000">
              <w:rPr>
                <w:sz w:val="20"/>
                <w:szCs w:val="20"/>
                <w:rtl w:val="0"/>
              </w:rPr>
              <w:t xml:space="preserve">N/A</w:t>
            </w:r>
          </w:p>
        </w:tc>
        <w:tc>
          <w:tcPr/>
          <w:p w:rsidR="00000000" w:rsidDel="00000000" w:rsidP="00000000" w:rsidRDefault="00000000" w:rsidRPr="00000000" w14:paraId="00000059">
            <w:pPr>
              <w:spacing w:after="0" w:line="240" w:lineRule="auto"/>
              <w:rPr>
                <w:sz w:val="20"/>
                <w:szCs w:val="20"/>
              </w:rPr>
            </w:pPr>
            <w:r w:rsidDel="00000000" w:rsidR="00000000" w:rsidRPr="00000000">
              <w:rPr>
                <w:rtl w:val="0"/>
              </w:rPr>
            </w:r>
          </w:p>
          <w:p w:rsidR="00000000" w:rsidDel="00000000" w:rsidP="00000000" w:rsidRDefault="00000000" w:rsidRPr="00000000" w14:paraId="0000005A">
            <w:pPr>
              <w:spacing w:after="0" w:line="240" w:lineRule="auto"/>
              <w:rPr>
                <w:sz w:val="20"/>
                <w:szCs w:val="20"/>
              </w:rPr>
            </w:pPr>
            <w:r w:rsidDel="00000000" w:rsidR="00000000" w:rsidRPr="00000000">
              <w:rPr>
                <w:rtl w:val="0"/>
              </w:rPr>
            </w:r>
          </w:p>
          <w:p w:rsidR="00000000" w:rsidDel="00000000" w:rsidP="00000000" w:rsidRDefault="00000000" w:rsidRPr="00000000" w14:paraId="0000005B">
            <w:pPr>
              <w:spacing w:after="0" w:line="240" w:lineRule="auto"/>
              <w:rPr>
                <w:sz w:val="20"/>
                <w:szCs w:val="20"/>
              </w:rPr>
            </w:pPr>
            <w:r w:rsidDel="00000000" w:rsidR="00000000" w:rsidRPr="00000000">
              <w:rPr>
                <w:sz w:val="20"/>
                <w:szCs w:val="20"/>
                <w:rtl w:val="0"/>
              </w:rPr>
              <w:t xml:space="preserve">N/A</w:t>
            </w:r>
          </w:p>
        </w:tc>
      </w:tr>
      <w:tr>
        <w:trPr>
          <w:trHeight w:val="943" w:hRule="atLeast"/>
        </w:trPr>
        <w:tc>
          <w:tcPr>
            <w:tcBorders>
              <w:bottom w:color="000000" w:space="0" w:sz="4" w:val="single"/>
            </w:tcBorders>
          </w:tcPr>
          <w:p w:rsidR="00000000" w:rsidDel="00000000" w:rsidP="00000000" w:rsidRDefault="00000000" w:rsidRPr="00000000" w14:paraId="0000005C">
            <w:pPr>
              <w:spacing w:after="0" w:line="240" w:lineRule="auto"/>
              <w:jc w:val="left"/>
              <w:rPr>
                <w:b w:val="1"/>
                <w:sz w:val="20"/>
                <w:szCs w:val="20"/>
              </w:rPr>
            </w:pPr>
            <w:r w:rsidDel="00000000" w:rsidR="00000000" w:rsidRPr="00000000">
              <w:rPr>
                <w:b w:val="1"/>
                <w:sz w:val="20"/>
                <w:szCs w:val="20"/>
                <w:rtl w:val="0"/>
              </w:rPr>
              <w:t xml:space="preserve">Box 6</w:t>
            </w:r>
          </w:p>
          <w:p w:rsidR="00000000" w:rsidDel="00000000" w:rsidP="00000000" w:rsidRDefault="00000000" w:rsidRPr="00000000" w14:paraId="0000005D">
            <w:pPr>
              <w:spacing w:after="0" w:line="240" w:lineRule="auto"/>
              <w:jc w:val="left"/>
              <w:rPr>
                <w:i w:val="1"/>
                <w:sz w:val="20"/>
                <w:szCs w:val="20"/>
              </w:rPr>
            </w:pPr>
            <w:r w:rsidDel="00000000" w:rsidR="00000000" w:rsidRPr="00000000">
              <w:rPr>
                <w:i w:val="1"/>
                <w:sz w:val="20"/>
                <w:szCs w:val="20"/>
                <w:rtl w:val="0"/>
              </w:rPr>
              <w:t xml:space="preserve">All other payments</w:t>
            </w:r>
          </w:p>
          <w:p w:rsidR="00000000" w:rsidDel="00000000" w:rsidP="00000000" w:rsidRDefault="00000000" w:rsidRPr="00000000" w14:paraId="0000005E">
            <w:pPr>
              <w:spacing w:after="0" w:line="240" w:lineRule="auto"/>
              <w:jc w:val="left"/>
              <w:rPr>
                <w:i w:val="1"/>
                <w:sz w:val="20"/>
                <w:szCs w:val="20"/>
              </w:rPr>
            </w:pPr>
            <w:r w:rsidDel="00000000" w:rsidR="00000000" w:rsidRPr="00000000">
              <w:rPr>
                <w:rtl w:val="0"/>
              </w:rPr>
            </w:r>
          </w:p>
          <w:p w:rsidR="00000000" w:rsidDel="00000000" w:rsidP="00000000" w:rsidRDefault="00000000" w:rsidRPr="00000000" w14:paraId="0000005F">
            <w:pPr>
              <w:spacing w:after="0" w:line="240" w:lineRule="auto"/>
              <w:jc w:val="left"/>
              <w:rPr>
                <w:i w:val="1"/>
                <w:sz w:val="20"/>
                <w:szCs w:val="20"/>
              </w:rPr>
            </w:pPr>
            <w:r w:rsidDel="00000000" w:rsidR="00000000" w:rsidRPr="00000000">
              <w:rPr>
                <w:rtl w:val="0"/>
              </w:rPr>
            </w:r>
          </w:p>
          <w:p w:rsidR="00000000" w:rsidDel="00000000" w:rsidP="00000000" w:rsidRDefault="00000000" w:rsidRPr="00000000" w14:paraId="00000060">
            <w:pPr>
              <w:spacing w:after="0" w:line="240" w:lineRule="auto"/>
              <w:jc w:val="left"/>
              <w:rPr>
                <w:i w:val="1"/>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1">
            <w:pPr>
              <w:spacing w:after="0" w:line="240" w:lineRule="auto"/>
              <w:rPr>
                <w:sz w:val="20"/>
                <w:szCs w:val="20"/>
              </w:rPr>
            </w:pPr>
            <w:r w:rsidDel="00000000" w:rsidR="00000000" w:rsidRPr="00000000">
              <w:rPr>
                <w:rtl w:val="0"/>
              </w:rPr>
            </w:r>
          </w:p>
          <w:p w:rsidR="00000000" w:rsidDel="00000000" w:rsidP="00000000" w:rsidRDefault="00000000" w:rsidRPr="00000000" w14:paraId="00000062">
            <w:pPr>
              <w:spacing w:after="0" w:line="240" w:lineRule="auto"/>
              <w:rPr>
                <w:sz w:val="20"/>
                <w:szCs w:val="20"/>
              </w:rPr>
            </w:pPr>
            <w:r w:rsidDel="00000000" w:rsidR="00000000" w:rsidRPr="00000000">
              <w:rPr>
                <w:rtl w:val="0"/>
              </w:rPr>
            </w:r>
          </w:p>
          <w:p w:rsidR="00000000" w:rsidDel="00000000" w:rsidP="00000000" w:rsidRDefault="00000000" w:rsidRPr="00000000" w14:paraId="00000063">
            <w:pPr>
              <w:spacing w:after="0" w:line="240" w:lineRule="auto"/>
              <w:rPr>
                <w:sz w:val="20"/>
                <w:szCs w:val="20"/>
              </w:rPr>
            </w:pPr>
            <w:r w:rsidDel="00000000" w:rsidR="00000000" w:rsidRPr="00000000">
              <w:rPr>
                <w:sz w:val="20"/>
                <w:szCs w:val="20"/>
                <w:rtl w:val="0"/>
              </w:rPr>
              <w:t xml:space="preserve">7353</w:t>
            </w:r>
          </w:p>
        </w:tc>
        <w:tc>
          <w:tcPr>
            <w:tcBorders>
              <w:bottom w:color="000000" w:space="0" w:sz="4" w:val="single"/>
            </w:tcBorders>
          </w:tcPr>
          <w:p w:rsidR="00000000" w:rsidDel="00000000" w:rsidP="00000000" w:rsidRDefault="00000000" w:rsidRPr="00000000" w14:paraId="00000064">
            <w:pPr>
              <w:spacing w:after="0" w:line="240" w:lineRule="auto"/>
              <w:rPr>
                <w:sz w:val="20"/>
                <w:szCs w:val="20"/>
              </w:rPr>
            </w:pPr>
            <w:r w:rsidDel="00000000" w:rsidR="00000000" w:rsidRPr="00000000">
              <w:rPr>
                <w:rtl w:val="0"/>
              </w:rPr>
            </w:r>
          </w:p>
          <w:p w:rsidR="00000000" w:rsidDel="00000000" w:rsidP="00000000" w:rsidRDefault="00000000" w:rsidRPr="00000000" w14:paraId="00000065">
            <w:pPr>
              <w:spacing w:after="0" w:line="240" w:lineRule="auto"/>
              <w:rPr>
                <w:sz w:val="20"/>
                <w:szCs w:val="20"/>
              </w:rPr>
            </w:pPr>
            <w:r w:rsidDel="00000000" w:rsidR="00000000" w:rsidRPr="00000000">
              <w:rPr>
                <w:rtl w:val="0"/>
              </w:rPr>
            </w:r>
          </w:p>
          <w:p w:rsidR="00000000" w:rsidDel="00000000" w:rsidP="00000000" w:rsidRDefault="00000000" w:rsidRPr="00000000" w14:paraId="00000066">
            <w:pPr>
              <w:spacing w:after="0" w:line="240" w:lineRule="auto"/>
              <w:rPr>
                <w:sz w:val="20"/>
                <w:szCs w:val="20"/>
              </w:rPr>
            </w:pPr>
            <w:r w:rsidDel="00000000" w:rsidR="00000000" w:rsidRPr="00000000">
              <w:rPr>
                <w:sz w:val="20"/>
                <w:szCs w:val="20"/>
                <w:rtl w:val="0"/>
              </w:rPr>
              <w:t xml:space="preserve">4978</w:t>
            </w:r>
          </w:p>
        </w:tc>
        <w:tc>
          <w:tcPr>
            <w:tcBorders>
              <w:bottom w:color="000000" w:space="0" w:sz="4" w:val="single"/>
            </w:tcBorders>
          </w:tcPr>
          <w:p w:rsidR="00000000" w:rsidDel="00000000" w:rsidP="00000000" w:rsidRDefault="00000000" w:rsidRPr="00000000" w14:paraId="00000067">
            <w:pPr>
              <w:spacing w:after="0" w:line="240" w:lineRule="auto"/>
              <w:rPr>
                <w:sz w:val="20"/>
                <w:szCs w:val="20"/>
              </w:rPr>
            </w:pPr>
            <w:r w:rsidDel="00000000" w:rsidR="00000000" w:rsidRPr="00000000">
              <w:rPr>
                <w:rtl w:val="0"/>
              </w:rPr>
            </w:r>
          </w:p>
          <w:p w:rsidR="00000000" w:rsidDel="00000000" w:rsidP="00000000" w:rsidRDefault="00000000" w:rsidRPr="00000000" w14:paraId="00000068">
            <w:pPr>
              <w:spacing w:after="0" w:line="240" w:lineRule="auto"/>
              <w:rPr>
                <w:sz w:val="20"/>
                <w:szCs w:val="20"/>
              </w:rPr>
            </w:pPr>
            <w:r w:rsidDel="00000000" w:rsidR="00000000" w:rsidRPr="00000000">
              <w:rPr>
                <w:rtl w:val="0"/>
              </w:rPr>
            </w:r>
          </w:p>
          <w:p w:rsidR="00000000" w:rsidDel="00000000" w:rsidP="00000000" w:rsidRDefault="00000000" w:rsidRPr="00000000" w14:paraId="00000069">
            <w:pPr>
              <w:spacing w:after="0" w:line="240" w:lineRule="auto"/>
              <w:rPr>
                <w:sz w:val="20"/>
                <w:szCs w:val="20"/>
              </w:rPr>
            </w:pPr>
            <w:r w:rsidDel="00000000" w:rsidR="00000000" w:rsidRPr="00000000">
              <w:rPr>
                <w:sz w:val="20"/>
                <w:szCs w:val="20"/>
                <w:rtl w:val="0"/>
              </w:rPr>
              <w:t xml:space="preserve">2375</w:t>
            </w:r>
          </w:p>
        </w:tc>
        <w:tc>
          <w:tcPr>
            <w:tcBorders>
              <w:bottom w:color="000000" w:space="0" w:sz="4" w:val="single"/>
            </w:tcBorders>
          </w:tcPr>
          <w:p w:rsidR="00000000" w:rsidDel="00000000" w:rsidP="00000000" w:rsidRDefault="00000000" w:rsidRPr="00000000" w14:paraId="0000006A">
            <w:pPr>
              <w:spacing w:after="0" w:line="240" w:lineRule="auto"/>
              <w:rPr>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B">
            <w:pPr>
              <w:spacing w:after="0" w:line="240" w:lineRule="auto"/>
              <w:rPr>
                <w:sz w:val="20"/>
                <w:szCs w:val="20"/>
              </w:rPr>
            </w:pPr>
            <w:r w:rsidDel="00000000" w:rsidR="00000000" w:rsidRPr="00000000">
              <w:rPr>
                <w:rtl w:val="0"/>
              </w:rPr>
            </w:r>
          </w:p>
          <w:p w:rsidR="00000000" w:rsidDel="00000000" w:rsidP="00000000" w:rsidRDefault="00000000" w:rsidRPr="00000000" w14:paraId="0000006C">
            <w:pPr>
              <w:spacing w:after="0" w:line="240" w:lineRule="auto"/>
              <w:rPr>
                <w:sz w:val="20"/>
                <w:szCs w:val="20"/>
              </w:rPr>
            </w:pPr>
            <w:r w:rsidDel="00000000" w:rsidR="00000000" w:rsidRPr="00000000">
              <w:rPr>
                <w:rtl w:val="0"/>
              </w:rPr>
            </w:r>
          </w:p>
          <w:p w:rsidR="00000000" w:rsidDel="00000000" w:rsidP="00000000" w:rsidRDefault="00000000" w:rsidRPr="00000000" w14:paraId="0000006D">
            <w:pPr>
              <w:spacing w:after="0" w:line="240" w:lineRule="auto"/>
              <w:rPr>
                <w:sz w:val="20"/>
                <w:szCs w:val="20"/>
              </w:rPr>
            </w:pPr>
            <w:r w:rsidDel="00000000" w:rsidR="00000000" w:rsidRPr="00000000">
              <w:rPr>
                <w:sz w:val="20"/>
                <w:szCs w:val="20"/>
                <w:rtl w:val="0"/>
              </w:rPr>
              <w:t xml:space="preserve">Payments are reduced in 2017/18 because the authority purchased a SPID in 2016/17 and this was a one off cost.</w:t>
            </w:r>
          </w:p>
          <w:p w:rsidR="00000000" w:rsidDel="00000000" w:rsidP="00000000" w:rsidRDefault="00000000" w:rsidRPr="00000000" w14:paraId="0000006E">
            <w:pPr>
              <w:spacing w:after="0" w:line="240" w:lineRule="auto"/>
              <w:rPr>
                <w:sz w:val="20"/>
                <w:szCs w:val="20"/>
              </w:rPr>
            </w:pPr>
            <w:r w:rsidDel="00000000" w:rsidR="00000000" w:rsidRPr="00000000">
              <w:rPr>
                <w:sz w:val="20"/>
                <w:szCs w:val="20"/>
                <w:rtl w:val="0"/>
              </w:rPr>
              <w:t xml:space="preserve">The authority no longer pays a website fee monthly as the clerk manages the website in house saving £24 a month.</w:t>
            </w:r>
          </w:p>
          <w:p w:rsidR="00000000" w:rsidDel="00000000" w:rsidP="00000000" w:rsidRDefault="00000000" w:rsidRPr="00000000" w14:paraId="0000006F">
            <w:pPr>
              <w:spacing w:after="0" w:line="240" w:lineRule="auto"/>
              <w:rPr>
                <w:sz w:val="20"/>
                <w:szCs w:val="20"/>
              </w:rPr>
            </w:pPr>
            <w:r w:rsidDel="00000000" w:rsidR="00000000" w:rsidRPr="00000000">
              <w:rPr>
                <w:sz w:val="20"/>
                <w:szCs w:val="20"/>
                <w:rtl w:val="0"/>
              </w:rPr>
              <w:t xml:space="preserve">The audit fee to BDO was paid in this financial year.</w:t>
            </w:r>
          </w:p>
        </w:tc>
      </w:tr>
      <w:tr>
        <w:trPr>
          <w:trHeight w:val="987" w:hRule="atLeast"/>
        </w:trPr>
        <w:tc>
          <w:tcPr/>
          <w:p w:rsidR="00000000" w:rsidDel="00000000" w:rsidP="00000000" w:rsidRDefault="00000000" w:rsidRPr="00000000" w14:paraId="00000070">
            <w:pPr>
              <w:spacing w:after="0" w:line="240" w:lineRule="auto"/>
              <w:jc w:val="left"/>
              <w:rPr>
                <w:b w:val="1"/>
                <w:sz w:val="20"/>
                <w:szCs w:val="20"/>
              </w:rPr>
            </w:pPr>
            <w:r w:rsidDel="00000000" w:rsidR="00000000" w:rsidRPr="00000000">
              <w:rPr>
                <w:b w:val="1"/>
                <w:sz w:val="20"/>
                <w:szCs w:val="20"/>
                <w:rtl w:val="0"/>
              </w:rPr>
              <w:t xml:space="preserve">Box 9</w:t>
            </w:r>
          </w:p>
          <w:p w:rsidR="00000000" w:rsidDel="00000000" w:rsidP="00000000" w:rsidRDefault="00000000" w:rsidRPr="00000000" w14:paraId="00000071">
            <w:pPr>
              <w:spacing w:after="0" w:line="240" w:lineRule="auto"/>
              <w:jc w:val="left"/>
              <w:rPr>
                <w:i w:val="1"/>
                <w:sz w:val="20"/>
                <w:szCs w:val="20"/>
              </w:rPr>
            </w:pPr>
            <w:r w:rsidDel="00000000" w:rsidR="00000000" w:rsidRPr="00000000">
              <w:rPr>
                <w:i w:val="1"/>
                <w:sz w:val="20"/>
                <w:szCs w:val="20"/>
                <w:rtl w:val="0"/>
              </w:rPr>
              <w:t xml:space="preserve">Total fixed assets &amp; long term investments &amp; assets</w:t>
            </w:r>
          </w:p>
        </w:tc>
        <w:tc>
          <w:tcPr/>
          <w:p w:rsidR="00000000" w:rsidDel="00000000" w:rsidP="00000000" w:rsidRDefault="00000000" w:rsidRPr="00000000" w14:paraId="00000072">
            <w:pPr>
              <w:spacing w:after="0" w:line="240" w:lineRule="auto"/>
              <w:rPr>
                <w:sz w:val="20"/>
                <w:szCs w:val="20"/>
              </w:rPr>
            </w:pPr>
            <w:r w:rsidDel="00000000" w:rsidR="00000000" w:rsidRPr="00000000">
              <w:rPr>
                <w:rtl w:val="0"/>
              </w:rPr>
            </w:r>
          </w:p>
          <w:p w:rsidR="00000000" w:rsidDel="00000000" w:rsidP="00000000" w:rsidRDefault="00000000" w:rsidRPr="00000000" w14:paraId="00000073">
            <w:pPr>
              <w:spacing w:after="0" w:line="240" w:lineRule="auto"/>
              <w:rPr>
                <w:sz w:val="20"/>
                <w:szCs w:val="20"/>
              </w:rPr>
            </w:pPr>
            <w:r w:rsidDel="00000000" w:rsidR="00000000" w:rsidRPr="00000000">
              <w:rPr>
                <w:rtl w:val="0"/>
              </w:rPr>
            </w:r>
          </w:p>
          <w:p w:rsidR="00000000" w:rsidDel="00000000" w:rsidP="00000000" w:rsidRDefault="00000000" w:rsidRPr="00000000" w14:paraId="00000074">
            <w:pPr>
              <w:spacing w:after="0" w:line="240" w:lineRule="auto"/>
              <w:rPr>
                <w:sz w:val="20"/>
                <w:szCs w:val="20"/>
              </w:rPr>
            </w:pPr>
            <w:r w:rsidDel="00000000" w:rsidR="00000000" w:rsidRPr="00000000">
              <w:rPr>
                <w:sz w:val="20"/>
                <w:szCs w:val="20"/>
                <w:rtl w:val="0"/>
              </w:rPr>
              <w:t xml:space="preserve">28010</w:t>
            </w:r>
          </w:p>
        </w:tc>
        <w:tc>
          <w:tcPr/>
          <w:p w:rsidR="00000000" w:rsidDel="00000000" w:rsidP="00000000" w:rsidRDefault="00000000" w:rsidRPr="00000000" w14:paraId="00000075">
            <w:pPr>
              <w:spacing w:after="0" w:line="240" w:lineRule="auto"/>
              <w:rPr>
                <w:sz w:val="20"/>
                <w:szCs w:val="20"/>
              </w:rPr>
            </w:pPr>
            <w:r w:rsidDel="00000000" w:rsidR="00000000" w:rsidRPr="00000000">
              <w:rPr>
                <w:rtl w:val="0"/>
              </w:rPr>
            </w:r>
          </w:p>
          <w:p w:rsidR="00000000" w:rsidDel="00000000" w:rsidP="00000000" w:rsidRDefault="00000000" w:rsidRPr="00000000" w14:paraId="00000076">
            <w:pPr>
              <w:spacing w:after="0" w:line="240" w:lineRule="auto"/>
              <w:rPr>
                <w:sz w:val="20"/>
                <w:szCs w:val="20"/>
              </w:rPr>
            </w:pPr>
            <w:r w:rsidDel="00000000" w:rsidR="00000000" w:rsidRPr="00000000">
              <w:rPr>
                <w:rtl w:val="0"/>
              </w:rPr>
            </w:r>
          </w:p>
          <w:p w:rsidR="00000000" w:rsidDel="00000000" w:rsidP="00000000" w:rsidRDefault="00000000" w:rsidRPr="00000000" w14:paraId="00000077">
            <w:pPr>
              <w:spacing w:after="0" w:line="240" w:lineRule="auto"/>
              <w:rPr>
                <w:sz w:val="20"/>
                <w:szCs w:val="20"/>
              </w:rPr>
            </w:pPr>
            <w:r w:rsidDel="00000000" w:rsidR="00000000" w:rsidRPr="00000000">
              <w:rPr>
                <w:sz w:val="20"/>
                <w:szCs w:val="20"/>
                <w:rtl w:val="0"/>
              </w:rPr>
              <w:t xml:space="preserve">28625</w:t>
            </w:r>
          </w:p>
        </w:tc>
        <w:tc>
          <w:tcPr/>
          <w:p w:rsidR="00000000" w:rsidDel="00000000" w:rsidP="00000000" w:rsidRDefault="00000000" w:rsidRPr="00000000" w14:paraId="00000078">
            <w:pPr>
              <w:spacing w:after="0" w:line="240" w:lineRule="auto"/>
              <w:rPr>
                <w:sz w:val="20"/>
                <w:szCs w:val="20"/>
              </w:rPr>
            </w:pPr>
            <w:r w:rsidDel="00000000" w:rsidR="00000000" w:rsidRPr="00000000">
              <w:rPr>
                <w:rtl w:val="0"/>
              </w:rPr>
            </w:r>
          </w:p>
          <w:p w:rsidR="00000000" w:rsidDel="00000000" w:rsidP="00000000" w:rsidRDefault="00000000" w:rsidRPr="00000000" w14:paraId="00000079">
            <w:pPr>
              <w:spacing w:after="0" w:line="240" w:lineRule="auto"/>
              <w:rPr>
                <w:sz w:val="20"/>
                <w:szCs w:val="20"/>
              </w:rPr>
            </w:pPr>
            <w:r w:rsidDel="00000000" w:rsidR="00000000" w:rsidRPr="00000000">
              <w:rPr>
                <w:rtl w:val="0"/>
              </w:rPr>
            </w:r>
          </w:p>
          <w:p w:rsidR="00000000" w:rsidDel="00000000" w:rsidP="00000000" w:rsidRDefault="00000000" w:rsidRPr="00000000" w14:paraId="0000007A">
            <w:pPr>
              <w:spacing w:after="0" w:line="240" w:lineRule="auto"/>
              <w:rPr>
                <w:sz w:val="20"/>
                <w:szCs w:val="20"/>
              </w:rPr>
            </w:pPr>
            <w:r w:rsidDel="00000000" w:rsidR="00000000" w:rsidRPr="00000000">
              <w:rPr>
                <w:sz w:val="20"/>
                <w:szCs w:val="20"/>
                <w:rtl w:val="0"/>
              </w:rPr>
              <w:t xml:space="preserve">615</w:t>
            </w:r>
          </w:p>
        </w:tc>
        <w:tc>
          <w:tcPr/>
          <w:p w:rsidR="00000000" w:rsidDel="00000000" w:rsidP="00000000" w:rsidRDefault="00000000" w:rsidRPr="00000000" w14:paraId="0000007B">
            <w:pPr>
              <w:spacing w:after="0" w:line="240" w:lineRule="auto"/>
              <w:rPr>
                <w:sz w:val="20"/>
                <w:szCs w:val="20"/>
              </w:rPr>
            </w:pPr>
            <w:r w:rsidDel="00000000" w:rsidR="00000000" w:rsidRPr="00000000">
              <w:rPr>
                <w:rtl w:val="0"/>
              </w:rPr>
            </w:r>
          </w:p>
          <w:p w:rsidR="00000000" w:rsidDel="00000000" w:rsidP="00000000" w:rsidRDefault="00000000" w:rsidRPr="00000000" w14:paraId="0000007C">
            <w:pPr>
              <w:spacing w:after="0" w:line="240" w:lineRule="auto"/>
              <w:rPr>
                <w:sz w:val="20"/>
                <w:szCs w:val="20"/>
              </w:rPr>
            </w:pPr>
            <w:r w:rsidDel="00000000" w:rsidR="00000000" w:rsidRPr="00000000">
              <w:rPr>
                <w:rtl w:val="0"/>
              </w:rPr>
            </w:r>
          </w:p>
          <w:p w:rsidR="00000000" w:rsidDel="00000000" w:rsidP="00000000" w:rsidRDefault="00000000" w:rsidRPr="00000000" w14:paraId="0000007D">
            <w:pPr>
              <w:spacing w:after="0" w:line="240" w:lineRule="auto"/>
              <w:rPr>
                <w:sz w:val="20"/>
                <w:szCs w:val="20"/>
              </w:rPr>
            </w:pPr>
            <w:r w:rsidDel="00000000" w:rsidR="00000000" w:rsidRPr="00000000">
              <w:rPr>
                <w:rtl w:val="0"/>
              </w:rPr>
            </w:r>
          </w:p>
        </w:tc>
        <w:tc>
          <w:tcPr/>
          <w:p w:rsidR="00000000" w:rsidDel="00000000" w:rsidP="00000000" w:rsidRDefault="00000000" w:rsidRPr="00000000" w14:paraId="0000007E">
            <w:pPr>
              <w:spacing w:after="0" w:line="240" w:lineRule="auto"/>
              <w:rPr>
                <w:sz w:val="20"/>
                <w:szCs w:val="20"/>
              </w:rPr>
            </w:pPr>
            <w:r w:rsidDel="00000000" w:rsidR="00000000" w:rsidRPr="00000000">
              <w:rPr>
                <w:rtl w:val="0"/>
              </w:rPr>
            </w:r>
          </w:p>
          <w:p w:rsidR="00000000" w:rsidDel="00000000" w:rsidP="00000000" w:rsidRDefault="00000000" w:rsidRPr="00000000" w14:paraId="0000007F">
            <w:pPr>
              <w:spacing w:after="0" w:line="240" w:lineRule="auto"/>
              <w:rPr>
                <w:sz w:val="20"/>
                <w:szCs w:val="20"/>
              </w:rPr>
            </w:pPr>
            <w:r w:rsidDel="00000000" w:rsidR="00000000" w:rsidRPr="00000000">
              <w:rPr>
                <w:rtl w:val="0"/>
              </w:rPr>
            </w:r>
          </w:p>
          <w:p w:rsidR="00000000" w:rsidDel="00000000" w:rsidP="00000000" w:rsidRDefault="00000000" w:rsidRPr="00000000" w14:paraId="00000080">
            <w:pPr>
              <w:spacing w:after="0" w:line="240" w:lineRule="auto"/>
              <w:rPr>
                <w:sz w:val="20"/>
                <w:szCs w:val="20"/>
              </w:rPr>
            </w:pPr>
            <w:bookmarkStart w:colFirst="0" w:colLast="0" w:name="_gjdgxs" w:id="0"/>
            <w:bookmarkEnd w:id="0"/>
            <w:r w:rsidDel="00000000" w:rsidR="00000000" w:rsidRPr="00000000">
              <w:rPr>
                <w:sz w:val="20"/>
                <w:szCs w:val="20"/>
                <w:rtl w:val="0"/>
              </w:rPr>
              <w:t xml:space="preserve">The authority now owns a scanner and laptop and a Speed Indicator Device and the value of some of the assets has risen.</w:t>
            </w:r>
          </w:p>
        </w:tc>
      </w:tr>
      <w:tr>
        <w:trPr>
          <w:trHeight w:val="973" w:hRule="atLeast"/>
        </w:trPr>
        <w:tc>
          <w:tcPr/>
          <w:p w:rsidR="00000000" w:rsidDel="00000000" w:rsidP="00000000" w:rsidRDefault="00000000" w:rsidRPr="00000000" w14:paraId="00000081">
            <w:pPr>
              <w:spacing w:after="0" w:line="240" w:lineRule="auto"/>
              <w:jc w:val="left"/>
              <w:rPr>
                <w:b w:val="1"/>
                <w:sz w:val="20"/>
                <w:szCs w:val="20"/>
              </w:rPr>
            </w:pPr>
            <w:r w:rsidDel="00000000" w:rsidR="00000000" w:rsidRPr="00000000">
              <w:rPr>
                <w:b w:val="1"/>
                <w:sz w:val="20"/>
                <w:szCs w:val="20"/>
                <w:rtl w:val="0"/>
              </w:rPr>
              <w:t xml:space="preserve">Box 10</w:t>
            </w:r>
          </w:p>
          <w:p w:rsidR="00000000" w:rsidDel="00000000" w:rsidP="00000000" w:rsidRDefault="00000000" w:rsidRPr="00000000" w14:paraId="00000082">
            <w:pPr>
              <w:spacing w:after="0" w:line="240" w:lineRule="auto"/>
              <w:jc w:val="left"/>
              <w:rPr>
                <w:i w:val="1"/>
                <w:sz w:val="20"/>
                <w:szCs w:val="20"/>
              </w:rPr>
            </w:pPr>
            <w:r w:rsidDel="00000000" w:rsidR="00000000" w:rsidRPr="00000000">
              <w:rPr>
                <w:i w:val="1"/>
                <w:sz w:val="20"/>
                <w:szCs w:val="20"/>
                <w:rtl w:val="0"/>
              </w:rPr>
              <w:t xml:space="preserve">Total borrowings</w:t>
            </w:r>
          </w:p>
          <w:p w:rsidR="00000000" w:rsidDel="00000000" w:rsidP="00000000" w:rsidRDefault="00000000" w:rsidRPr="00000000" w14:paraId="00000083">
            <w:pPr>
              <w:spacing w:after="0" w:line="240" w:lineRule="auto"/>
              <w:jc w:val="left"/>
              <w:rPr>
                <w:i w:val="1"/>
                <w:sz w:val="20"/>
                <w:szCs w:val="20"/>
              </w:rPr>
            </w:pPr>
            <w:r w:rsidDel="00000000" w:rsidR="00000000" w:rsidRPr="00000000">
              <w:rPr>
                <w:rtl w:val="0"/>
              </w:rPr>
            </w:r>
          </w:p>
          <w:p w:rsidR="00000000" w:rsidDel="00000000" w:rsidP="00000000" w:rsidRDefault="00000000" w:rsidRPr="00000000" w14:paraId="00000084">
            <w:pPr>
              <w:spacing w:after="0" w:line="240" w:lineRule="auto"/>
              <w:jc w:val="left"/>
              <w:rPr>
                <w:i w:val="1"/>
                <w:sz w:val="20"/>
                <w:szCs w:val="20"/>
              </w:rPr>
            </w:pPr>
            <w:r w:rsidDel="00000000" w:rsidR="00000000" w:rsidRPr="00000000">
              <w:rPr>
                <w:rtl w:val="0"/>
              </w:rPr>
            </w:r>
          </w:p>
          <w:p w:rsidR="00000000" w:rsidDel="00000000" w:rsidP="00000000" w:rsidRDefault="00000000" w:rsidRPr="00000000" w14:paraId="00000085">
            <w:pPr>
              <w:spacing w:after="0" w:line="240" w:lineRule="auto"/>
              <w:jc w:val="left"/>
              <w:rPr>
                <w:i w:val="1"/>
                <w:sz w:val="20"/>
                <w:szCs w:val="20"/>
              </w:rPr>
            </w:pPr>
            <w:r w:rsidDel="00000000" w:rsidR="00000000" w:rsidRPr="00000000">
              <w:rPr>
                <w:rtl w:val="0"/>
              </w:rPr>
            </w:r>
          </w:p>
        </w:tc>
        <w:tc>
          <w:tcPr/>
          <w:p w:rsidR="00000000" w:rsidDel="00000000" w:rsidP="00000000" w:rsidRDefault="00000000" w:rsidRPr="00000000" w14:paraId="00000086">
            <w:pPr>
              <w:spacing w:after="0" w:line="240" w:lineRule="auto"/>
              <w:rPr>
                <w:sz w:val="20"/>
                <w:szCs w:val="20"/>
              </w:rPr>
            </w:pPr>
            <w:r w:rsidDel="00000000" w:rsidR="00000000" w:rsidRPr="00000000">
              <w:rPr>
                <w:rtl w:val="0"/>
              </w:rPr>
            </w:r>
          </w:p>
          <w:p w:rsidR="00000000" w:rsidDel="00000000" w:rsidP="00000000" w:rsidRDefault="00000000" w:rsidRPr="00000000" w14:paraId="00000087">
            <w:pPr>
              <w:spacing w:after="0" w:line="240" w:lineRule="auto"/>
              <w:rPr>
                <w:sz w:val="20"/>
                <w:szCs w:val="20"/>
              </w:rPr>
            </w:pPr>
            <w:r w:rsidDel="00000000" w:rsidR="00000000" w:rsidRPr="00000000">
              <w:rPr>
                <w:sz w:val="20"/>
                <w:szCs w:val="20"/>
                <w:rtl w:val="0"/>
              </w:rPr>
              <w:t xml:space="preserve">NIL</w:t>
            </w:r>
          </w:p>
        </w:tc>
        <w:tc>
          <w:tcPr/>
          <w:p w:rsidR="00000000" w:rsidDel="00000000" w:rsidP="00000000" w:rsidRDefault="00000000" w:rsidRPr="00000000" w14:paraId="00000088">
            <w:pPr>
              <w:spacing w:after="0" w:line="240" w:lineRule="auto"/>
              <w:rPr>
                <w:sz w:val="20"/>
                <w:szCs w:val="20"/>
              </w:rPr>
            </w:pPr>
            <w:r w:rsidDel="00000000" w:rsidR="00000000" w:rsidRPr="00000000">
              <w:rPr>
                <w:rtl w:val="0"/>
              </w:rPr>
            </w:r>
          </w:p>
          <w:p w:rsidR="00000000" w:rsidDel="00000000" w:rsidP="00000000" w:rsidRDefault="00000000" w:rsidRPr="00000000" w14:paraId="00000089">
            <w:pPr>
              <w:spacing w:after="0" w:line="240" w:lineRule="auto"/>
              <w:rPr>
                <w:sz w:val="20"/>
                <w:szCs w:val="20"/>
              </w:rPr>
            </w:pPr>
            <w:r w:rsidDel="00000000" w:rsidR="00000000" w:rsidRPr="00000000">
              <w:rPr>
                <w:sz w:val="20"/>
                <w:szCs w:val="20"/>
                <w:rtl w:val="0"/>
              </w:rPr>
              <w:t xml:space="preserve">NIL</w:t>
            </w:r>
          </w:p>
        </w:tc>
        <w:tc>
          <w:tcPr/>
          <w:p w:rsidR="00000000" w:rsidDel="00000000" w:rsidP="00000000" w:rsidRDefault="00000000" w:rsidRPr="00000000" w14:paraId="0000008A">
            <w:pPr>
              <w:spacing w:after="0" w:line="240" w:lineRule="auto"/>
              <w:rPr>
                <w:sz w:val="20"/>
                <w:szCs w:val="20"/>
              </w:rPr>
            </w:pPr>
            <w:r w:rsidDel="00000000" w:rsidR="00000000" w:rsidRPr="00000000">
              <w:rPr>
                <w:rtl w:val="0"/>
              </w:rPr>
            </w:r>
          </w:p>
          <w:p w:rsidR="00000000" w:rsidDel="00000000" w:rsidP="00000000" w:rsidRDefault="00000000" w:rsidRPr="00000000" w14:paraId="0000008B">
            <w:pPr>
              <w:spacing w:after="0" w:line="240" w:lineRule="auto"/>
              <w:rPr>
                <w:sz w:val="20"/>
                <w:szCs w:val="20"/>
              </w:rPr>
            </w:pPr>
            <w:r w:rsidDel="00000000" w:rsidR="00000000" w:rsidRPr="00000000">
              <w:rPr>
                <w:sz w:val="20"/>
                <w:szCs w:val="20"/>
                <w:rtl w:val="0"/>
              </w:rPr>
              <w:t xml:space="preserve">NIL</w:t>
            </w:r>
          </w:p>
        </w:tc>
        <w:tc>
          <w:tcPr/>
          <w:p w:rsidR="00000000" w:rsidDel="00000000" w:rsidP="00000000" w:rsidRDefault="00000000" w:rsidRPr="00000000" w14:paraId="0000008C">
            <w:pPr>
              <w:spacing w:after="0" w:line="240" w:lineRule="auto"/>
              <w:rPr>
                <w:sz w:val="20"/>
                <w:szCs w:val="20"/>
              </w:rPr>
            </w:pPr>
            <w:r w:rsidDel="00000000" w:rsidR="00000000" w:rsidRPr="00000000">
              <w:rPr>
                <w:rtl w:val="0"/>
              </w:rPr>
            </w:r>
          </w:p>
          <w:p w:rsidR="00000000" w:rsidDel="00000000" w:rsidP="00000000" w:rsidRDefault="00000000" w:rsidRPr="00000000" w14:paraId="0000008D">
            <w:pPr>
              <w:spacing w:after="0" w:line="240" w:lineRule="auto"/>
              <w:rPr>
                <w:sz w:val="20"/>
                <w:szCs w:val="20"/>
              </w:rPr>
            </w:pPr>
            <w:r w:rsidDel="00000000" w:rsidR="00000000" w:rsidRPr="00000000">
              <w:rPr>
                <w:sz w:val="20"/>
                <w:szCs w:val="20"/>
                <w:rtl w:val="0"/>
              </w:rPr>
              <w:t xml:space="preserve">NIL</w:t>
            </w:r>
          </w:p>
        </w:tc>
        <w:tc>
          <w:tcPr/>
          <w:p w:rsidR="00000000" w:rsidDel="00000000" w:rsidP="00000000" w:rsidRDefault="00000000" w:rsidRPr="00000000" w14:paraId="0000008E">
            <w:pPr>
              <w:spacing w:after="0" w:line="240" w:lineRule="auto"/>
              <w:rPr>
                <w:sz w:val="20"/>
                <w:szCs w:val="20"/>
              </w:rPr>
            </w:pPr>
            <w:r w:rsidDel="00000000" w:rsidR="00000000" w:rsidRPr="00000000">
              <w:rPr>
                <w:rtl w:val="0"/>
              </w:rPr>
            </w:r>
          </w:p>
          <w:p w:rsidR="00000000" w:rsidDel="00000000" w:rsidP="00000000" w:rsidRDefault="00000000" w:rsidRPr="00000000" w14:paraId="0000008F">
            <w:pPr>
              <w:spacing w:after="0" w:line="240" w:lineRule="auto"/>
              <w:rPr>
                <w:sz w:val="20"/>
                <w:szCs w:val="20"/>
              </w:rPr>
            </w:pPr>
            <w:r w:rsidDel="00000000" w:rsidR="00000000" w:rsidRPr="00000000">
              <w:rPr>
                <w:sz w:val="20"/>
                <w:szCs w:val="20"/>
                <w:rtl w:val="0"/>
              </w:rPr>
              <w:t xml:space="preserve">N/A</w:t>
            </w:r>
          </w:p>
          <w:p w:rsidR="00000000" w:rsidDel="00000000" w:rsidP="00000000" w:rsidRDefault="00000000" w:rsidRPr="00000000" w14:paraId="00000090">
            <w:pPr>
              <w:spacing w:after="0" w:line="240" w:lineRule="auto"/>
              <w:rPr>
                <w:sz w:val="20"/>
                <w:szCs w:val="20"/>
              </w:rPr>
            </w:pPr>
            <w:r w:rsidDel="00000000" w:rsidR="00000000" w:rsidRPr="00000000">
              <w:rPr>
                <w:rtl w:val="0"/>
              </w:rPr>
            </w:r>
          </w:p>
        </w:tc>
      </w:tr>
      <w:tr>
        <w:trPr>
          <w:trHeight w:val="973" w:hRule="atLeast"/>
        </w:trPr>
        <w:tc>
          <w:tcPr/>
          <w:p w:rsidR="00000000" w:rsidDel="00000000" w:rsidP="00000000" w:rsidRDefault="00000000" w:rsidRPr="00000000" w14:paraId="00000091">
            <w:pPr>
              <w:spacing w:after="0" w:line="240" w:lineRule="auto"/>
              <w:jc w:val="left"/>
              <w:rPr>
                <w:b w:val="1"/>
                <w:sz w:val="20"/>
                <w:szCs w:val="20"/>
              </w:rPr>
            </w:pPr>
            <w:r w:rsidDel="00000000" w:rsidR="00000000" w:rsidRPr="00000000">
              <w:rPr>
                <w:b w:val="1"/>
                <w:sz w:val="20"/>
                <w:szCs w:val="20"/>
                <w:rtl w:val="0"/>
              </w:rPr>
              <w:t xml:space="preserve">Explanation for ‘high’ reserves</w:t>
            </w:r>
          </w:p>
          <w:p w:rsidR="00000000" w:rsidDel="00000000" w:rsidP="00000000" w:rsidRDefault="00000000" w:rsidRPr="00000000" w14:paraId="00000092">
            <w:pPr>
              <w:spacing w:after="0" w:line="240" w:lineRule="auto"/>
              <w:jc w:val="left"/>
              <w:rPr>
                <w:b w:val="1"/>
                <w:sz w:val="20"/>
                <w:szCs w:val="20"/>
              </w:rPr>
            </w:pPr>
            <w:r w:rsidDel="00000000" w:rsidR="00000000" w:rsidRPr="00000000">
              <w:rPr>
                <w:rtl w:val="0"/>
              </w:rPr>
            </w:r>
          </w:p>
          <w:p w:rsidR="00000000" w:rsidDel="00000000" w:rsidP="00000000" w:rsidRDefault="00000000" w:rsidRPr="00000000" w14:paraId="00000093">
            <w:pPr>
              <w:spacing w:after="0" w:line="240" w:lineRule="auto"/>
              <w:jc w:val="left"/>
              <w:rPr>
                <w:b w:val="1"/>
                <w:sz w:val="20"/>
                <w:szCs w:val="20"/>
              </w:rPr>
            </w:pPr>
            <w:r w:rsidDel="00000000" w:rsidR="00000000" w:rsidRPr="00000000">
              <w:rPr>
                <w:rtl w:val="0"/>
              </w:rPr>
            </w:r>
          </w:p>
          <w:p w:rsidR="00000000" w:rsidDel="00000000" w:rsidP="00000000" w:rsidRDefault="00000000" w:rsidRPr="00000000" w14:paraId="00000094">
            <w:pPr>
              <w:spacing w:after="0" w:line="240" w:lineRule="auto"/>
              <w:jc w:val="left"/>
              <w:rPr>
                <w:b w:val="1"/>
                <w:sz w:val="20"/>
                <w:szCs w:val="20"/>
              </w:rPr>
            </w:pPr>
            <w:r w:rsidDel="00000000" w:rsidR="00000000" w:rsidRPr="00000000">
              <w:rPr>
                <w:rtl w:val="0"/>
              </w:rPr>
            </w:r>
          </w:p>
        </w:tc>
        <w:tc>
          <w:tcPr>
            <w:gridSpan w:val="5"/>
          </w:tcPr>
          <w:p w:rsidR="00000000" w:rsidDel="00000000" w:rsidP="00000000" w:rsidRDefault="00000000" w:rsidRPr="00000000" w14:paraId="00000095">
            <w:pPr>
              <w:spacing w:after="0" w:line="240" w:lineRule="auto"/>
              <w:rPr>
                <w:sz w:val="20"/>
                <w:szCs w:val="20"/>
              </w:rPr>
            </w:pPr>
            <w:r w:rsidDel="00000000" w:rsidR="00000000" w:rsidRPr="00000000">
              <w:rPr>
                <w:sz w:val="20"/>
                <w:szCs w:val="20"/>
                <w:rtl w:val="0"/>
              </w:rPr>
              <w:t xml:space="preserve">Box 7 is more than twice Box 2 because the authority held the following breakdown of reserves at the year end:</w:t>
            </w:r>
          </w:p>
          <w:p w:rsidR="00000000" w:rsidDel="00000000" w:rsidP="00000000" w:rsidRDefault="00000000" w:rsidRPr="00000000" w14:paraId="00000096">
            <w:pPr>
              <w:spacing w:after="0" w:line="240" w:lineRule="auto"/>
              <w:rPr>
                <w:sz w:val="20"/>
                <w:szCs w:val="20"/>
              </w:rPr>
            </w:pPr>
            <w:r w:rsidDel="00000000" w:rsidR="00000000" w:rsidRPr="00000000">
              <w:rPr>
                <w:rtl w:val="0"/>
              </w:rPr>
            </w:r>
          </w:p>
          <w:p w:rsidR="00000000" w:rsidDel="00000000" w:rsidP="00000000" w:rsidRDefault="00000000" w:rsidRPr="00000000" w14:paraId="00000097">
            <w:pPr>
              <w:spacing w:after="0" w:line="240" w:lineRule="auto"/>
              <w:rPr>
                <w:sz w:val="20"/>
                <w:szCs w:val="20"/>
              </w:rPr>
            </w:pPr>
            <w:r w:rsidDel="00000000" w:rsidR="00000000" w:rsidRPr="00000000">
              <w:rPr>
                <w:sz w:val="20"/>
                <w:szCs w:val="20"/>
                <w:rtl w:val="0"/>
              </w:rPr>
              <w:t xml:space="preserve">Barton Parish Council still holds Community Infrastructure Levy payments in its National Savings Accounts.  We are not yet at the end of the period in which we are required to spend this money and we are currently in the process of developing a neighbourhood plan and the monies will be used to progress this and action some of the key findings that come from it.</w:t>
            </w:r>
          </w:p>
          <w:p w:rsidR="00000000" w:rsidDel="00000000" w:rsidP="00000000" w:rsidRDefault="00000000" w:rsidRPr="00000000" w14:paraId="00000098">
            <w:pPr>
              <w:spacing w:after="0" w:line="240" w:lineRule="auto"/>
              <w:rPr>
                <w:sz w:val="20"/>
                <w:szCs w:val="20"/>
              </w:rPr>
            </w:pPr>
            <w:r w:rsidDel="00000000" w:rsidR="00000000" w:rsidRPr="00000000">
              <w:rPr>
                <w:rtl w:val="0"/>
              </w:rPr>
            </w:r>
          </w:p>
          <w:p w:rsidR="00000000" w:rsidDel="00000000" w:rsidP="00000000" w:rsidRDefault="00000000" w:rsidRPr="00000000" w14:paraId="00000099">
            <w:pPr>
              <w:spacing w:after="0" w:line="240" w:lineRule="auto"/>
              <w:rPr>
                <w:sz w:val="20"/>
                <w:szCs w:val="20"/>
              </w:rPr>
            </w:pPr>
            <w:r w:rsidDel="00000000" w:rsidR="00000000" w:rsidRPr="00000000">
              <w:rPr>
                <w:rtl w:val="0"/>
              </w:rPr>
            </w:r>
          </w:p>
          <w:p w:rsidR="00000000" w:rsidDel="00000000" w:rsidP="00000000" w:rsidRDefault="00000000" w:rsidRPr="00000000" w14:paraId="0000009A">
            <w:pPr>
              <w:spacing w:after="0" w:line="240" w:lineRule="auto"/>
              <w:rPr>
                <w:sz w:val="20"/>
                <w:szCs w:val="20"/>
              </w:rPr>
            </w:pPr>
            <w:r w:rsidDel="00000000" w:rsidR="00000000" w:rsidRPr="00000000">
              <w:rPr>
                <w:rtl w:val="0"/>
              </w:rPr>
            </w:r>
          </w:p>
          <w:p w:rsidR="00000000" w:rsidDel="00000000" w:rsidP="00000000" w:rsidRDefault="00000000" w:rsidRPr="00000000" w14:paraId="0000009B">
            <w:pPr>
              <w:spacing w:after="0" w:line="240" w:lineRule="auto"/>
              <w:rPr>
                <w:sz w:val="20"/>
                <w:szCs w:val="20"/>
              </w:rPr>
            </w:pPr>
            <w:r w:rsidDel="00000000" w:rsidR="00000000" w:rsidRPr="00000000">
              <w:rPr>
                <w:rtl w:val="0"/>
              </w:rPr>
            </w:r>
          </w:p>
        </w:tc>
      </w:tr>
    </w:tbl>
    <w:p w:rsidR="00000000" w:rsidDel="00000000" w:rsidP="00000000" w:rsidRDefault="00000000" w:rsidRPr="00000000" w14:paraId="000000A0">
      <w:pPr>
        <w:rPr/>
      </w:pPr>
      <w:r w:rsidDel="00000000" w:rsidR="00000000" w:rsidRPr="00000000">
        <w:rPr>
          <w:rtl w:val="0"/>
        </w:rPr>
      </w:r>
    </w:p>
    <w:sectPr>
      <w:pgSz w:h="16838" w:w="11906"/>
      <w:pgMar w:bottom="720" w:top="720" w:left="1440" w:right="1440" w:header="56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1"/>
        <w:szCs w:val="21"/>
        <w:lang w:val="en-GB"/>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